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400CF" w14:textId="1B27DB61" w:rsidR="006A7C1B" w:rsidRPr="003413C6" w:rsidRDefault="006A7C1B" w:rsidP="00B13095">
      <w:pPr>
        <w:snapToGrid w:val="0"/>
        <w:spacing w:line="360" w:lineRule="auto"/>
        <w:rPr>
          <w:color w:val="auto"/>
          <w:sz w:val="24"/>
          <w:szCs w:val="24"/>
        </w:rPr>
      </w:pPr>
    </w:p>
    <w:p w14:paraId="14287C50" w14:textId="76E75E0E" w:rsidR="00B13095" w:rsidRPr="003413C6" w:rsidRDefault="00B13095" w:rsidP="003531D9">
      <w:pPr>
        <w:widowControl w:val="0"/>
        <w:tabs>
          <w:tab w:val="left" w:pos="1437"/>
        </w:tabs>
        <w:snapToGrid w:val="0"/>
        <w:jc w:val="center"/>
        <w:rPr>
          <w:bCs/>
          <w:sz w:val="24"/>
          <w:szCs w:val="24"/>
        </w:rPr>
      </w:pPr>
      <w:r w:rsidRPr="003413C6">
        <w:rPr>
          <w:bCs/>
          <w:sz w:val="24"/>
          <w:szCs w:val="24"/>
        </w:rPr>
        <w:t>Министерство здравоохранения Российской Федерации</w:t>
      </w:r>
    </w:p>
    <w:p w14:paraId="7035D423" w14:textId="251047D5" w:rsidR="00B13095" w:rsidRPr="003413C6" w:rsidRDefault="00B13095" w:rsidP="003531D9">
      <w:pPr>
        <w:widowControl w:val="0"/>
        <w:tabs>
          <w:tab w:val="left" w:pos="1437"/>
        </w:tabs>
        <w:snapToGrid w:val="0"/>
        <w:jc w:val="center"/>
        <w:rPr>
          <w:bCs/>
          <w:sz w:val="24"/>
          <w:szCs w:val="24"/>
        </w:rPr>
      </w:pPr>
      <w:r w:rsidRPr="003413C6">
        <w:rPr>
          <w:bCs/>
          <w:sz w:val="24"/>
          <w:szCs w:val="24"/>
        </w:rPr>
        <w:t>Главное военно-медицинское управление Минобороны России</w:t>
      </w:r>
    </w:p>
    <w:p w14:paraId="5C184311" w14:textId="7CA07CE2" w:rsidR="00B13095" w:rsidRPr="003413C6" w:rsidRDefault="00B13095" w:rsidP="003531D9">
      <w:pPr>
        <w:widowControl w:val="0"/>
        <w:tabs>
          <w:tab w:val="left" w:pos="1437"/>
        </w:tabs>
        <w:snapToGrid w:val="0"/>
        <w:jc w:val="center"/>
        <w:rPr>
          <w:bCs/>
          <w:sz w:val="24"/>
          <w:szCs w:val="24"/>
        </w:rPr>
      </w:pPr>
      <w:r w:rsidRPr="003413C6">
        <w:rPr>
          <w:bCs/>
          <w:sz w:val="24"/>
          <w:szCs w:val="24"/>
        </w:rPr>
        <w:t>Комитет по здравоохранению Санкт-Петербурга</w:t>
      </w:r>
    </w:p>
    <w:p w14:paraId="140575DD" w14:textId="77777777" w:rsidR="00B13095" w:rsidRPr="003413C6" w:rsidRDefault="00B13095" w:rsidP="003531D9">
      <w:pPr>
        <w:widowControl w:val="0"/>
        <w:tabs>
          <w:tab w:val="left" w:pos="1437"/>
        </w:tabs>
        <w:snapToGrid w:val="0"/>
        <w:jc w:val="center"/>
        <w:rPr>
          <w:bCs/>
          <w:noProof/>
          <w:sz w:val="24"/>
          <w:szCs w:val="24"/>
        </w:rPr>
      </w:pPr>
      <w:r w:rsidRPr="003413C6">
        <w:rPr>
          <w:bCs/>
          <w:sz w:val="24"/>
          <w:szCs w:val="24"/>
        </w:rPr>
        <w:t>ФГБВОУ ВО «Военно-медицинская академия имени С.М. Кирова» МО РФ</w:t>
      </w:r>
      <w:r w:rsidRPr="003413C6">
        <w:rPr>
          <w:bCs/>
          <w:noProof/>
          <w:sz w:val="24"/>
          <w:szCs w:val="24"/>
        </w:rPr>
        <w:t xml:space="preserve"> </w:t>
      </w:r>
    </w:p>
    <w:p w14:paraId="6861040D" w14:textId="2106916B" w:rsidR="00B13095" w:rsidRPr="003413C6" w:rsidRDefault="00B13095" w:rsidP="003531D9">
      <w:pPr>
        <w:widowControl w:val="0"/>
        <w:tabs>
          <w:tab w:val="left" w:pos="1437"/>
        </w:tabs>
        <w:snapToGrid w:val="0"/>
        <w:jc w:val="center"/>
        <w:rPr>
          <w:bCs/>
          <w:sz w:val="24"/>
          <w:szCs w:val="24"/>
        </w:rPr>
      </w:pPr>
      <w:r w:rsidRPr="003413C6">
        <w:rPr>
          <w:bCs/>
          <w:noProof/>
          <w:sz w:val="24"/>
          <w:szCs w:val="24"/>
        </w:rPr>
        <w:t xml:space="preserve">ФГБУ </w:t>
      </w:r>
      <w:r w:rsidRPr="003413C6">
        <w:rPr>
          <w:bCs/>
          <w:sz w:val="24"/>
          <w:szCs w:val="24"/>
        </w:rPr>
        <w:t>«Национальный медицинский исследовательский центр психиатрии и неврологии имени В.М. Бехтерева» МЗ РФ</w:t>
      </w:r>
    </w:p>
    <w:p w14:paraId="377E2C7D" w14:textId="613AF861" w:rsidR="00B13095" w:rsidRPr="003413C6" w:rsidRDefault="00B13095" w:rsidP="003531D9">
      <w:pPr>
        <w:widowControl w:val="0"/>
        <w:tabs>
          <w:tab w:val="left" w:pos="1437"/>
        </w:tabs>
        <w:snapToGrid w:val="0"/>
        <w:jc w:val="center"/>
        <w:rPr>
          <w:bCs/>
          <w:sz w:val="24"/>
          <w:szCs w:val="24"/>
        </w:rPr>
      </w:pPr>
      <w:r w:rsidRPr="003413C6">
        <w:rPr>
          <w:bCs/>
          <w:sz w:val="24"/>
          <w:szCs w:val="24"/>
        </w:rPr>
        <w:t>Российское общество психиатров</w:t>
      </w:r>
    </w:p>
    <w:p w14:paraId="119A59A2" w14:textId="3A92B1C4" w:rsidR="00B13095" w:rsidRPr="003413C6" w:rsidRDefault="00B13095" w:rsidP="003531D9">
      <w:pPr>
        <w:widowControl w:val="0"/>
        <w:snapToGrid w:val="0"/>
        <w:jc w:val="center"/>
        <w:rPr>
          <w:bCs/>
          <w:sz w:val="24"/>
          <w:szCs w:val="24"/>
        </w:rPr>
      </w:pPr>
      <w:r w:rsidRPr="003413C6">
        <w:rPr>
          <w:bCs/>
          <w:sz w:val="24"/>
          <w:szCs w:val="24"/>
        </w:rPr>
        <w:t>Всероссийская профессиональная медицинская психотерапевтическая ассоциация</w:t>
      </w:r>
    </w:p>
    <w:p w14:paraId="6667CAB3" w14:textId="7ED5D2D9" w:rsidR="006A7C1B" w:rsidRPr="003413C6" w:rsidRDefault="006A7C1B" w:rsidP="003531D9">
      <w:pPr>
        <w:pStyle w:val="Style"/>
        <w:tabs>
          <w:tab w:val="left" w:pos="1"/>
          <w:tab w:val="left" w:pos="1747"/>
        </w:tabs>
        <w:snapToGrid w:val="0"/>
        <w:jc w:val="both"/>
        <w:textAlignment w:val="baseline"/>
        <w:rPr>
          <w:rFonts w:eastAsia="Times New Roman"/>
          <w:u w:val="single"/>
          <w:lang w:val="ru-RU"/>
        </w:rPr>
      </w:pPr>
    </w:p>
    <w:p w14:paraId="0748C66A" w14:textId="77777777" w:rsidR="00ED528C" w:rsidRPr="003413C6" w:rsidRDefault="00ED528C" w:rsidP="003531D9">
      <w:pPr>
        <w:pStyle w:val="Style"/>
        <w:jc w:val="both"/>
        <w:textAlignment w:val="baseline"/>
        <w:rPr>
          <w:rFonts w:eastAsia="Times New Roman"/>
          <w:lang w:val="ru-RU"/>
        </w:rPr>
      </w:pPr>
    </w:p>
    <w:p w14:paraId="2353D381" w14:textId="77777777" w:rsidR="00272D95" w:rsidRPr="003413C6" w:rsidRDefault="00272D95" w:rsidP="003531D9">
      <w:pPr>
        <w:pStyle w:val="Style"/>
        <w:jc w:val="both"/>
        <w:textAlignment w:val="baseline"/>
        <w:rPr>
          <w:rFonts w:eastAsia="Times New Roman"/>
          <w:lang w:val="ru-RU"/>
        </w:rPr>
      </w:pPr>
    </w:p>
    <w:p w14:paraId="1BAD9614" w14:textId="7772B164" w:rsidR="006A7C1B" w:rsidRPr="003413C6" w:rsidRDefault="00EF6343" w:rsidP="003531D9">
      <w:pPr>
        <w:pStyle w:val="Style"/>
        <w:jc w:val="center"/>
        <w:textAlignment w:val="baseline"/>
        <w:rPr>
          <w:rFonts w:eastAsia="Times New Roman"/>
          <w:iCs/>
          <w:lang w:val="ru-RU"/>
        </w:rPr>
      </w:pPr>
      <w:r w:rsidRPr="003413C6">
        <w:rPr>
          <w:rFonts w:eastAsia="Times New Roman"/>
          <w:iCs/>
        </w:rPr>
        <w:t>Глубокоуважаемые коллеги</w:t>
      </w:r>
      <w:r w:rsidRPr="003413C6">
        <w:rPr>
          <w:rFonts w:eastAsia="Times New Roman"/>
          <w:iCs/>
          <w:lang w:val="ru-RU"/>
        </w:rPr>
        <w:t>!</w:t>
      </w:r>
    </w:p>
    <w:p w14:paraId="6D63445F" w14:textId="2D3F5F3B" w:rsidR="006A7C1B" w:rsidRPr="003413C6" w:rsidRDefault="00F23FB5" w:rsidP="003531D9">
      <w:pPr>
        <w:pStyle w:val="Style"/>
        <w:ind w:firstLine="709"/>
        <w:jc w:val="both"/>
        <w:textAlignment w:val="baseline"/>
        <w:rPr>
          <w:rFonts w:eastAsia="Times New Roman"/>
          <w:lang w:val="ru-RU"/>
        </w:rPr>
      </w:pPr>
      <w:r>
        <w:rPr>
          <w:rFonts w:eastAsia="Times New Roman"/>
          <w:b/>
          <w:lang w:val="ru-RU"/>
        </w:rPr>
        <w:t>20</w:t>
      </w:r>
      <w:r w:rsidR="000E34EF" w:rsidRPr="003413C6">
        <w:rPr>
          <w:rFonts w:eastAsia="Times New Roman"/>
          <w:b/>
          <w:lang w:val="ru-RU"/>
        </w:rPr>
        <w:t xml:space="preserve"> </w:t>
      </w:r>
      <w:r>
        <w:rPr>
          <w:rFonts w:eastAsia="Times New Roman"/>
          <w:b/>
          <w:lang w:val="ru-RU"/>
        </w:rPr>
        <w:t>ноября</w:t>
      </w:r>
      <w:r w:rsidR="000E34EF" w:rsidRPr="003413C6">
        <w:rPr>
          <w:rFonts w:eastAsia="Times New Roman"/>
          <w:b/>
          <w:lang w:val="ru-RU"/>
        </w:rPr>
        <w:t xml:space="preserve"> 202</w:t>
      </w:r>
      <w:r>
        <w:rPr>
          <w:rFonts w:eastAsia="Times New Roman"/>
          <w:b/>
          <w:lang w:val="ru-RU"/>
        </w:rPr>
        <w:t>6</w:t>
      </w:r>
      <w:r w:rsidR="000E34EF" w:rsidRPr="003413C6">
        <w:rPr>
          <w:rFonts w:eastAsia="Times New Roman"/>
          <w:b/>
          <w:lang w:val="ru-RU"/>
        </w:rPr>
        <w:t xml:space="preserve"> года</w:t>
      </w:r>
      <w:r w:rsidR="006A7C1B" w:rsidRPr="003413C6">
        <w:rPr>
          <w:rFonts w:eastAsia="Times New Roman"/>
        </w:rPr>
        <w:t xml:space="preserve"> состоится </w:t>
      </w:r>
      <w:r w:rsidR="000E34EF" w:rsidRPr="003413C6">
        <w:rPr>
          <w:rFonts w:eastAsia="Times New Roman"/>
          <w:lang w:val="ru-RU"/>
        </w:rPr>
        <w:t>Всероссийская научно-практическая конференция</w:t>
      </w:r>
      <w:r w:rsidR="006A7C1B" w:rsidRPr="003413C6">
        <w:rPr>
          <w:rFonts w:eastAsia="Times New Roman"/>
        </w:rPr>
        <w:t>.</w:t>
      </w:r>
      <w:r w:rsidR="004615A6" w:rsidRPr="003413C6">
        <w:rPr>
          <w:rFonts w:eastAsia="Times New Roman"/>
          <w:lang w:val="ru-RU"/>
        </w:rPr>
        <w:t xml:space="preserve"> </w:t>
      </w:r>
    </w:p>
    <w:p w14:paraId="63847768" w14:textId="2F27BDFB" w:rsidR="001C5D73" w:rsidRPr="003413C6" w:rsidRDefault="001C5D73" w:rsidP="003531D9">
      <w:pPr>
        <w:pStyle w:val="Style"/>
        <w:ind w:left="-142" w:firstLine="142"/>
        <w:jc w:val="both"/>
        <w:textAlignment w:val="baseline"/>
      </w:pPr>
    </w:p>
    <w:p w14:paraId="1EB56FFC" w14:textId="674D1EAA" w:rsidR="00154A76" w:rsidRPr="003413C6" w:rsidRDefault="007F1191" w:rsidP="003531D9">
      <w:pPr>
        <w:pStyle w:val="Style"/>
        <w:jc w:val="both"/>
        <w:textAlignment w:val="baseline"/>
        <w:rPr>
          <w:rFonts w:eastAsia="Times New Roman"/>
          <w:bCs/>
          <w:lang w:val="ru-RU"/>
        </w:rPr>
      </w:pPr>
      <w:r w:rsidRPr="003413C6">
        <w:rPr>
          <w:rFonts w:eastAsia="Times New Roman"/>
          <w:b/>
          <w:lang w:val="ru-RU"/>
        </w:rPr>
        <w:t xml:space="preserve">Начало проведения: </w:t>
      </w:r>
      <w:r w:rsidR="00F23FB5">
        <w:rPr>
          <w:rFonts w:eastAsia="Times New Roman"/>
          <w:bCs/>
          <w:lang w:val="ru-RU"/>
        </w:rPr>
        <w:t>20</w:t>
      </w:r>
      <w:r w:rsidR="00154A76" w:rsidRPr="003413C6">
        <w:rPr>
          <w:rFonts w:eastAsia="Times New Roman"/>
          <w:bCs/>
          <w:lang w:val="ru-RU"/>
        </w:rPr>
        <w:t xml:space="preserve"> </w:t>
      </w:r>
      <w:r w:rsidR="00F23FB5">
        <w:rPr>
          <w:rFonts w:eastAsia="Times New Roman"/>
          <w:bCs/>
          <w:lang w:val="ru-RU"/>
        </w:rPr>
        <w:t>ноября</w:t>
      </w:r>
      <w:r w:rsidR="00154A76" w:rsidRPr="003413C6">
        <w:rPr>
          <w:rFonts w:eastAsia="Times New Roman"/>
          <w:bCs/>
          <w:lang w:val="ru-RU"/>
        </w:rPr>
        <w:t xml:space="preserve"> 202</w:t>
      </w:r>
      <w:r w:rsidR="00F23FB5">
        <w:rPr>
          <w:rFonts w:eastAsia="Times New Roman"/>
          <w:bCs/>
          <w:lang w:val="ru-RU"/>
        </w:rPr>
        <w:t>6</w:t>
      </w:r>
      <w:r w:rsidR="00154A76" w:rsidRPr="003413C6">
        <w:rPr>
          <w:rFonts w:eastAsia="Times New Roman"/>
          <w:bCs/>
          <w:lang w:val="ru-RU"/>
        </w:rPr>
        <w:t xml:space="preserve"> года в 10.00, окончание </w:t>
      </w:r>
      <w:r w:rsidR="00F23FB5">
        <w:rPr>
          <w:rFonts w:eastAsia="Times New Roman"/>
          <w:bCs/>
          <w:lang w:val="ru-RU"/>
        </w:rPr>
        <w:t>20</w:t>
      </w:r>
      <w:r w:rsidR="00F23FB5" w:rsidRPr="003413C6">
        <w:rPr>
          <w:rFonts w:eastAsia="Times New Roman"/>
          <w:bCs/>
          <w:lang w:val="ru-RU"/>
        </w:rPr>
        <w:t xml:space="preserve"> </w:t>
      </w:r>
      <w:r w:rsidR="00F23FB5">
        <w:rPr>
          <w:rFonts w:eastAsia="Times New Roman"/>
          <w:bCs/>
          <w:lang w:val="ru-RU"/>
        </w:rPr>
        <w:t>ноября</w:t>
      </w:r>
      <w:r w:rsidR="00F23FB5" w:rsidRPr="003413C6">
        <w:rPr>
          <w:rFonts w:eastAsia="Times New Roman"/>
          <w:bCs/>
          <w:lang w:val="ru-RU"/>
        </w:rPr>
        <w:t xml:space="preserve"> 202</w:t>
      </w:r>
      <w:r w:rsidR="00F23FB5">
        <w:rPr>
          <w:rFonts w:eastAsia="Times New Roman"/>
          <w:bCs/>
          <w:lang w:val="ru-RU"/>
        </w:rPr>
        <w:t>6</w:t>
      </w:r>
      <w:r w:rsidR="00F23FB5" w:rsidRPr="003413C6">
        <w:rPr>
          <w:rFonts w:eastAsia="Times New Roman"/>
          <w:bCs/>
          <w:lang w:val="ru-RU"/>
        </w:rPr>
        <w:t xml:space="preserve"> года</w:t>
      </w:r>
      <w:r w:rsidR="00F23FB5">
        <w:rPr>
          <w:rFonts w:eastAsia="Times New Roman"/>
          <w:bCs/>
          <w:lang w:val="ru-RU"/>
        </w:rPr>
        <w:t xml:space="preserve"> в 18:00,</w:t>
      </w:r>
      <w:r w:rsidR="00154A76" w:rsidRPr="003413C6">
        <w:rPr>
          <w:rFonts w:eastAsia="Times New Roman"/>
          <w:bCs/>
          <w:lang w:val="ru-RU"/>
        </w:rPr>
        <w:t xml:space="preserve"> </w:t>
      </w:r>
    </w:p>
    <w:p w14:paraId="6BE5B46F" w14:textId="3195DB69" w:rsidR="007F1191" w:rsidRPr="003413C6" w:rsidRDefault="00154A76" w:rsidP="003531D9">
      <w:pPr>
        <w:pStyle w:val="Style"/>
        <w:jc w:val="both"/>
        <w:textAlignment w:val="baseline"/>
        <w:rPr>
          <w:rFonts w:eastAsia="Times New Roman"/>
          <w:bCs/>
          <w:lang w:val="ru-RU"/>
        </w:rPr>
      </w:pPr>
      <w:r w:rsidRPr="003413C6">
        <w:rPr>
          <w:rFonts w:eastAsia="Times New Roman"/>
          <w:bCs/>
          <w:lang w:val="ru-RU"/>
        </w:rPr>
        <w:t>перерыв с 13.00 до 14.00</w:t>
      </w:r>
    </w:p>
    <w:p w14:paraId="0E88D62F" w14:textId="6A2AA393" w:rsidR="00EF6343" w:rsidRPr="009150AB" w:rsidRDefault="00EF6343" w:rsidP="003531D9">
      <w:pPr>
        <w:pStyle w:val="Style"/>
        <w:jc w:val="both"/>
        <w:textAlignment w:val="baseline"/>
        <w:rPr>
          <w:b/>
          <w:color w:val="000000"/>
          <w:lang w:val="ru-RU"/>
        </w:rPr>
      </w:pPr>
      <w:r w:rsidRPr="003413C6">
        <w:rPr>
          <w:b/>
          <w:color w:val="000000"/>
        </w:rPr>
        <w:t xml:space="preserve">Формат: </w:t>
      </w:r>
      <w:r w:rsidR="009150AB">
        <w:rPr>
          <w:color w:val="000000"/>
          <w:lang w:val="ru-RU"/>
        </w:rPr>
        <w:t>очный</w:t>
      </w:r>
    </w:p>
    <w:p w14:paraId="1DC0F504" w14:textId="77777777" w:rsidR="00B13095" w:rsidRPr="003413C6" w:rsidRDefault="00EA620F" w:rsidP="003531D9">
      <w:pPr>
        <w:pStyle w:val="Style"/>
        <w:jc w:val="both"/>
        <w:textAlignment w:val="baseline"/>
        <w:rPr>
          <w:rFonts w:eastAsia="Times New Roman"/>
          <w:b/>
          <w:lang w:val="ru-RU"/>
        </w:rPr>
      </w:pPr>
      <w:r w:rsidRPr="003413C6">
        <w:rPr>
          <w:rFonts w:eastAsia="Times New Roman"/>
          <w:b/>
          <w:lang w:val="ru-RU"/>
        </w:rPr>
        <w:t xml:space="preserve">Место проведения: </w:t>
      </w:r>
    </w:p>
    <w:p w14:paraId="6B59F4C3" w14:textId="45AE08F3" w:rsidR="00F23FB5" w:rsidRDefault="00F23FB5" w:rsidP="003531D9">
      <w:pPr>
        <w:pStyle w:val="Style"/>
        <w:jc w:val="both"/>
        <w:textAlignment w:val="baseline"/>
        <w:rPr>
          <w:rFonts w:eastAsia="Times New Roman"/>
          <w:bCs/>
          <w:lang w:val="ru-RU"/>
        </w:rPr>
      </w:pPr>
      <w:r>
        <w:rPr>
          <w:rFonts w:eastAsia="Times New Roman"/>
          <w:bCs/>
          <w:lang w:val="ru-RU"/>
        </w:rPr>
        <w:t>Отель «Московские ворота» (</w:t>
      </w:r>
      <w:r w:rsidRPr="00F23FB5">
        <w:rPr>
          <w:rFonts w:eastAsia="Times New Roman"/>
          <w:bCs/>
          <w:lang w:val="ru-RU"/>
        </w:rPr>
        <w:t>196006,</w:t>
      </w:r>
      <w:r>
        <w:rPr>
          <w:rFonts w:eastAsia="Times New Roman"/>
          <w:bCs/>
          <w:lang w:val="ru-RU"/>
        </w:rPr>
        <w:t xml:space="preserve"> </w:t>
      </w:r>
      <w:r w:rsidRPr="00F23FB5">
        <w:rPr>
          <w:rFonts w:eastAsia="Times New Roman"/>
          <w:bCs/>
          <w:lang w:val="ru-RU"/>
        </w:rPr>
        <w:t>Санкт-Петербург, Россия Московский пр. 97А</w:t>
      </w:r>
      <w:r>
        <w:rPr>
          <w:rFonts w:eastAsia="Times New Roman"/>
          <w:bCs/>
          <w:lang w:val="ru-RU"/>
        </w:rPr>
        <w:t>)</w:t>
      </w:r>
    </w:p>
    <w:p w14:paraId="7AB436C8" w14:textId="77777777" w:rsidR="00F23FB5" w:rsidRDefault="00F23FB5" w:rsidP="003531D9">
      <w:pPr>
        <w:pStyle w:val="Style"/>
        <w:jc w:val="both"/>
        <w:textAlignment w:val="baseline"/>
        <w:rPr>
          <w:rFonts w:eastAsia="Times New Roman"/>
          <w:bCs/>
          <w:lang w:val="ru-RU"/>
        </w:rPr>
      </w:pPr>
    </w:p>
    <w:p w14:paraId="50FA3B26" w14:textId="77777777" w:rsidR="006A7C1B" w:rsidRPr="003413C6" w:rsidRDefault="006A7C1B" w:rsidP="003531D9">
      <w:pPr>
        <w:pStyle w:val="Style"/>
        <w:jc w:val="center"/>
        <w:textAlignment w:val="baseline"/>
        <w:rPr>
          <w:b/>
          <w:lang w:val="ru-RU"/>
        </w:rPr>
      </w:pPr>
      <w:r w:rsidRPr="003413C6">
        <w:rPr>
          <w:rFonts w:eastAsia="Times New Roman"/>
          <w:b/>
        </w:rPr>
        <w:t>Тема конференции:</w:t>
      </w:r>
      <w:r w:rsidR="00E662BA" w:rsidRPr="003413C6">
        <w:rPr>
          <w:rFonts w:eastAsia="Times New Roman"/>
          <w:b/>
          <w:lang w:val="ru-RU"/>
        </w:rPr>
        <w:t xml:space="preserve"> </w:t>
      </w:r>
    </w:p>
    <w:p w14:paraId="2D665CAB" w14:textId="01C15DAA" w:rsidR="00154A76" w:rsidRPr="003413C6" w:rsidRDefault="00154A76" w:rsidP="003531D9">
      <w:pPr>
        <w:jc w:val="center"/>
        <w:rPr>
          <w:rFonts w:eastAsia="Times New Roman"/>
          <w:b/>
          <w:color w:val="auto"/>
          <w:sz w:val="24"/>
          <w:szCs w:val="24"/>
        </w:rPr>
      </w:pPr>
      <w:r w:rsidRPr="003413C6">
        <w:rPr>
          <w:rFonts w:eastAsia="Times New Roman"/>
          <w:b/>
          <w:color w:val="auto"/>
          <w:sz w:val="24"/>
          <w:szCs w:val="24"/>
        </w:rPr>
        <w:t xml:space="preserve">Актуальные проблемы </w:t>
      </w:r>
      <w:r w:rsidR="00F23FB5">
        <w:rPr>
          <w:rFonts w:eastAsia="Times New Roman"/>
          <w:b/>
          <w:color w:val="auto"/>
          <w:sz w:val="24"/>
          <w:szCs w:val="24"/>
        </w:rPr>
        <w:t>лечения и медицинской реабилитации психических расстройств</w:t>
      </w:r>
      <w:r w:rsidRPr="003413C6">
        <w:rPr>
          <w:rFonts w:eastAsia="Times New Roman"/>
          <w:b/>
          <w:color w:val="auto"/>
          <w:sz w:val="24"/>
          <w:szCs w:val="24"/>
        </w:rPr>
        <w:t xml:space="preserve">» </w:t>
      </w:r>
    </w:p>
    <w:p w14:paraId="2ABC0D87" w14:textId="02BFFB31" w:rsidR="006A7C1B" w:rsidRPr="003413C6" w:rsidRDefault="00154A76" w:rsidP="003531D9">
      <w:pPr>
        <w:jc w:val="center"/>
        <w:rPr>
          <w:rFonts w:eastAsia="Times New Roman"/>
          <w:bCs/>
          <w:color w:val="auto"/>
          <w:sz w:val="24"/>
          <w:szCs w:val="24"/>
        </w:rPr>
      </w:pPr>
      <w:r w:rsidRPr="003413C6">
        <w:rPr>
          <w:rFonts w:eastAsia="Times New Roman"/>
          <w:bCs/>
          <w:color w:val="auto"/>
          <w:sz w:val="24"/>
          <w:szCs w:val="24"/>
        </w:rPr>
        <w:t xml:space="preserve">(к </w:t>
      </w:r>
      <w:r w:rsidR="00983B2F">
        <w:rPr>
          <w:rFonts w:eastAsia="Times New Roman"/>
          <w:bCs/>
          <w:color w:val="auto"/>
          <w:sz w:val="24"/>
          <w:szCs w:val="24"/>
        </w:rPr>
        <w:t>15</w:t>
      </w:r>
      <w:r w:rsidR="00F23FB5">
        <w:rPr>
          <w:rFonts w:eastAsia="Times New Roman"/>
          <w:bCs/>
          <w:color w:val="auto"/>
          <w:sz w:val="24"/>
          <w:szCs w:val="24"/>
        </w:rPr>
        <w:t xml:space="preserve">5-летию со дня рождения профессора </w:t>
      </w:r>
      <w:r w:rsidR="00983B2F">
        <w:rPr>
          <w:rFonts w:eastAsia="Times New Roman"/>
          <w:bCs/>
          <w:color w:val="auto"/>
          <w:sz w:val="24"/>
          <w:szCs w:val="24"/>
        </w:rPr>
        <w:t>В.П. Осипова</w:t>
      </w:r>
      <w:r w:rsidRPr="003413C6">
        <w:rPr>
          <w:rFonts w:eastAsia="Times New Roman"/>
          <w:bCs/>
          <w:color w:val="auto"/>
          <w:sz w:val="24"/>
          <w:szCs w:val="24"/>
        </w:rPr>
        <w:t xml:space="preserve">) </w:t>
      </w:r>
      <w:r w:rsidR="008D5426" w:rsidRPr="003413C6">
        <w:rPr>
          <w:rFonts w:eastAsia="Times New Roman"/>
          <w:bCs/>
          <w:color w:val="auto"/>
          <w:sz w:val="24"/>
          <w:szCs w:val="24"/>
        </w:rPr>
        <w:t xml:space="preserve"> </w:t>
      </w:r>
    </w:p>
    <w:p w14:paraId="0B5FBD07" w14:textId="77777777" w:rsidR="006A7C1B" w:rsidRPr="003413C6" w:rsidRDefault="006A7C1B" w:rsidP="003531D9">
      <w:pPr>
        <w:pStyle w:val="Style"/>
        <w:textAlignment w:val="baseline"/>
        <w:rPr>
          <w:lang w:val="ru-RU"/>
        </w:rPr>
      </w:pPr>
    </w:p>
    <w:p w14:paraId="72E365DE" w14:textId="77777777" w:rsidR="001D3C69" w:rsidRPr="003413C6" w:rsidRDefault="001D3C69" w:rsidP="003531D9">
      <w:pPr>
        <w:widowControl w:val="0"/>
        <w:jc w:val="both"/>
        <w:rPr>
          <w:rFonts w:eastAsia="Times New Roman"/>
          <w:color w:val="auto"/>
          <w:sz w:val="24"/>
          <w:szCs w:val="24"/>
        </w:rPr>
      </w:pPr>
      <w:r w:rsidRPr="003413C6">
        <w:rPr>
          <w:rFonts w:eastAsia="Times New Roman"/>
          <w:color w:val="auto"/>
          <w:sz w:val="24"/>
          <w:szCs w:val="24"/>
        </w:rPr>
        <w:t>На конференции планируется рассмотреть следующие вопросы:</w:t>
      </w:r>
    </w:p>
    <w:p w14:paraId="77A36251" w14:textId="4305EE8B" w:rsidR="00154A76" w:rsidRDefault="00154A76" w:rsidP="003531D9">
      <w:pPr>
        <w:numPr>
          <w:ilvl w:val="0"/>
          <w:numId w:val="27"/>
        </w:numPr>
        <w:adjustRightInd w:val="0"/>
        <w:ind w:left="709" w:hanging="709"/>
        <w:jc w:val="both"/>
        <w:rPr>
          <w:rFonts w:eastAsia="Times New Roman"/>
          <w:sz w:val="24"/>
          <w:szCs w:val="24"/>
        </w:rPr>
      </w:pPr>
      <w:r w:rsidRPr="003413C6">
        <w:rPr>
          <w:rFonts w:eastAsia="Times New Roman"/>
          <w:sz w:val="24"/>
          <w:szCs w:val="24"/>
        </w:rPr>
        <w:t xml:space="preserve">Терапия психических расстройств: интеграция инноваций и традиций </w:t>
      </w:r>
    </w:p>
    <w:p w14:paraId="60FD8F4C" w14:textId="7A6F3371" w:rsidR="00BC4842" w:rsidRPr="003413C6" w:rsidRDefault="00BC4842" w:rsidP="003531D9">
      <w:pPr>
        <w:numPr>
          <w:ilvl w:val="0"/>
          <w:numId w:val="27"/>
        </w:numPr>
        <w:adjustRightInd w:val="0"/>
        <w:ind w:left="709" w:hanging="709"/>
        <w:jc w:val="both"/>
        <w:rPr>
          <w:rFonts w:eastAsia="Times New Roman"/>
          <w:sz w:val="24"/>
          <w:szCs w:val="24"/>
        </w:rPr>
      </w:pPr>
      <w:r w:rsidRPr="003413C6">
        <w:rPr>
          <w:rFonts w:eastAsia="Times New Roman"/>
          <w:sz w:val="24"/>
          <w:szCs w:val="24"/>
        </w:rPr>
        <w:t>Актуальные проблемы клинической психологии</w:t>
      </w:r>
      <w:r>
        <w:rPr>
          <w:rFonts w:eastAsia="Times New Roman"/>
          <w:sz w:val="24"/>
          <w:szCs w:val="24"/>
        </w:rPr>
        <w:t>,</w:t>
      </w:r>
      <w:r w:rsidRPr="003413C6">
        <w:rPr>
          <w:rFonts w:eastAsia="Times New Roman"/>
          <w:sz w:val="24"/>
          <w:szCs w:val="24"/>
        </w:rPr>
        <w:t xml:space="preserve"> психотерапии</w:t>
      </w:r>
      <w:r>
        <w:rPr>
          <w:rFonts w:eastAsia="Times New Roman"/>
          <w:sz w:val="24"/>
          <w:szCs w:val="24"/>
        </w:rPr>
        <w:t xml:space="preserve"> и медико-психологической реабилитации</w:t>
      </w:r>
    </w:p>
    <w:p w14:paraId="1B986C1C" w14:textId="5DC771D2" w:rsidR="00154A76" w:rsidRPr="003413C6" w:rsidRDefault="00154A76" w:rsidP="003531D9">
      <w:pPr>
        <w:numPr>
          <w:ilvl w:val="0"/>
          <w:numId w:val="27"/>
        </w:numPr>
        <w:adjustRightInd w:val="0"/>
        <w:ind w:left="709" w:hanging="709"/>
        <w:jc w:val="both"/>
        <w:rPr>
          <w:rFonts w:eastAsia="Times New Roman"/>
          <w:sz w:val="24"/>
          <w:szCs w:val="24"/>
        </w:rPr>
      </w:pPr>
      <w:r w:rsidRPr="003413C6">
        <w:rPr>
          <w:rFonts w:eastAsia="Times New Roman"/>
          <w:sz w:val="24"/>
          <w:szCs w:val="24"/>
        </w:rPr>
        <w:t xml:space="preserve">Современные нейротехнологии в клинической практике </w:t>
      </w:r>
    </w:p>
    <w:p w14:paraId="72C412DC" w14:textId="7DE0A8AB" w:rsidR="003413C6" w:rsidRDefault="00154A76" w:rsidP="003531D9">
      <w:pPr>
        <w:numPr>
          <w:ilvl w:val="0"/>
          <w:numId w:val="27"/>
        </w:numPr>
        <w:adjustRightInd w:val="0"/>
        <w:ind w:left="709" w:hanging="709"/>
        <w:jc w:val="both"/>
        <w:rPr>
          <w:rFonts w:eastAsia="Times New Roman"/>
          <w:sz w:val="24"/>
          <w:szCs w:val="24"/>
        </w:rPr>
      </w:pPr>
      <w:r w:rsidRPr="003413C6">
        <w:rPr>
          <w:rFonts w:eastAsia="Times New Roman"/>
          <w:sz w:val="24"/>
          <w:szCs w:val="24"/>
        </w:rPr>
        <w:t xml:space="preserve">Инновационные технологии в диагностике, терапии и профилактике психических расстройств </w:t>
      </w:r>
    </w:p>
    <w:p w14:paraId="559D5835" w14:textId="77777777" w:rsidR="00BC4842" w:rsidRDefault="00BC4842" w:rsidP="00BC4842">
      <w:pPr>
        <w:numPr>
          <w:ilvl w:val="0"/>
          <w:numId w:val="27"/>
        </w:numPr>
        <w:adjustRightInd w:val="0"/>
        <w:ind w:left="709" w:hanging="709"/>
        <w:jc w:val="both"/>
        <w:rPr>
          <w:rFonts w:eastAsia="Times New Roman"/>
          <w:sz w:val="24"/>
          <w:szCs w:val="24"/>
        </w:rPr>
      </w:pPr>
      <w:r w:rsidRPr="003413C6">
        <w:rPr>
          <w:rFonts w:eastAsia="Times New Roman"/>
          <w:sz w:val="24"/>
          <w:szCs w:val="24"/>
        </w:rPr>
        <w:t xml:space="preserve">Психическое здоровье и профессиональное долголетие: клинико-организационные и профилактические проблемы </w:t>
      </w:r>
    </w:p>
    <w:p w14:paraId="38766910" w14:textId="77777777" w:rsidR="00BC4842" w:rsidRPr="003413C6" w:rsidRDefault="00BC4842" w:rsidP="00BC4842">
      <w:pPr>
        <w:numPr>
          <w:ilvl w:val="0"/>
          <w:numId w:val="27"/>
        </w:numPr>
        <w:adjustRightInd w:val="0"/>
        <w:ind w:left="709" w:hanging="709"/>
        <w:jc w:val="both"/>
        <w:rPr>
          <w:rFonts w:eastAsia="Times New Roman"/>
          <w:sz w:val="24"/>
          <w:szCs w:val="24"/>
        </w:rPr>
      </w:pPr>
      <w:r w:rsidRPr="003413C6">
        <w:rPr>
          <w:rFonts w:eastAsia="Times New Roman"/>
          <w:sz w:val="24"/>
          <w:szCs w:val="24"/>
        </w:rPr>
        <w:t xml:space="preserve">Медико-психологическая реабилитация комбатантов с психическими расстройствами </w:t>
      </w:r>
    </w:p>
    <w:p w14:paraId="20B62F50" w14:textId="3CDC8416" w:rsidR="003413C6" w:rsidRPr="003413C6" w:rsidRDefault="003413C6" w:rsidP="003531D9">
      <w:pPr>
        <w:numPr>
          <w:ilvl w:val="0"/>
          <w:numId w:val="27"/>
        </w:numPr>
        <w:adjustRightInd w:val="0"/>
        <w:ind w:left="709" w:hanging="709"/>
        <w:jc w:val="both"/>
        <w:rPr>
          <w:rFonts w:eastAsia="Times New Roman"/>
          <w:sz w:val="24"/>
          <w:szCs w:val="24"/>
        </w:rPr>
      </w:pPr>
      <w:r w:rsidRPr="003413C6">
        <w:rPr>
          <w:rFonts w:eastAsia="Times New Roman"/>
          <w:sz w:val="24"/>
          <w:szCs w:val="24"/>
        </w:rPr>
        <w:t>Межведомственное взаимодействие при оказании медико-психологической и психиатрической помощи комбатантам с психическими расстройствами</w:t>
      </w:r>
    </w:p>
    <w:p w14:paraId="1BFB4E38" w14:textId="77777777" w:rsidR="00515756" w:rsidRPr="003413C6" w:rsidRDefault="00515756" w:rsidP="003531D9">
      <w:pPr>
        <w:rPr>
          <w:color w:val="auto"/>
          <w:sz w:val="24"/>
          <w:szCs w:val="24"/>
        </w:rPr>
      </w:pPr>
    </w:p>
    <w:p w14:paraId="4109AA99" w14:textId="77777777" w:rsidR="004226CE" w:rsidRPr="003413C6" w:rsidRDefault="004226CE" w:rsidP="003531D9">
      <w:pPr>
        <w:contextualSpacing/>
        <w:jc w:val="both"/>
        <w:rPr>
          <w:b/>
          <w:sz w:val="24"/>
          <w:szCs w:val="24"/>
        </w:rPr>
      </w:pPr>
      <w:r w:rsidRPr="003413C6">
        <w:rPr>
          <w:b/>
          <w:sz w:val="24"/>
          <w:szCs w:val="24"/>
        </w:rPr>
        <w:t xml:space="preserve">Состав организационного комитета </w:t>
      </w:r>
      <w:r w:rsidRPr="003413C6">
        <w:rPr>
          <w:bCs/>
          <w:sz w:val="24"/>
          <w:szCs w:val="24"/>
        </w:rPr>
        <w:t>(предварительно)</w:t>
      </w:r>
      <w:r w:rsidRPr="003413C6">
        <w:rPr>
          <w:b/>
          <w:sz w:val="24"/>
          <w:szCs w:val="24"/>
        </w:rPr>
        <w:t xml:space="preserve">: </w:t>
      </w:r>
    </w:p>
    <w:p w14:paraId="3C84E92C" w14:textId="77777777" w:rsidR="004226CE" w:rsidRPr="003413C6" w:rsidRDefault="004226CE" w:rsidP="003531D9">
      <w:pPr>
        <w:rPr>
          <w:b/>
          <w:iCs/>
          <w:color w:val="auto"/>
          <w:sz w:val="24"/>
          <w:szCs w:val="24"/>
        </w:rPr>
      </w:pPr>
      <w:r w:rsidRPr="003413C6">
        <w:rPr>
          <w:b/>
          <w:bCs/>
          <w:iCs/>
          <w:color w:val="auto"/>
          <w:sz w:val="24"/>
          <w:szCs w:val="24"/>
        </w:rPr>
        <w:t>Сопредседатели:</w:t>
      </w:r>
    </w:p>
    <w:p w14:paraId="18F291EA" w14:textId="77777777" w:rsidR="00B13095" w:rsidRPr="003413C6" w:rsidRDefault="00B13095" w:rsidP="003531D9">
      <w:pPr>
        <w:numPr>
          <w:ilvl w:val="0"/>
          <w:numId w:val="28"/>
        </w:numPr>
        <w:rPr>
          <w:iCs/>
          <w:color w:val="auto"/>
          <w:sz w:val="24"/>
          <w:szCs w:val="24"/>
        </w:rPr>
      </w:pPr>
      <w:r w:rsidRPr="003413C6">
        <w:rPr>
          <w:iCs/>
          <w:color w:val="auto"/>
          <w:sz w:val="24"/>
          <w:szCs w:val="24"/>
        </w:rPr>
        <w:t>Крюков Е.В. Академик РАН, профессор, начальник ФГБВОУ ВО «Военно-медицинская академия имени С.М. Кирова» МО РФ</w:t>
      </w:r>
    </w:p>
    <w:p w14:paraId="3F3622C4" w14:textId="77777777" w:rsidR="00B13095" w:rsidRPr="003413C6" w:rsidRDefault="00B13095" w:rsidP="003531D9">
      <w:pPr>
        <w:numPr>
          <w:ilvl w:val="0"/>
          <w:numId w:val="28"/>
        </w:numPr>
        <w:jc w:val="both"/>
        <w:rPr>
          <w:iCs/>
          <w:color w:val="auto"/>
          <w:sz w:val="24"/>
          <w:szCs w:val="24"/>
        </w:rPr>
      </w:pPr>
      <w:r w:rsidRPr="003413C6">
        <w:rPr>
          <w:iCs/>
          <w:color w:val="auto"/>
          <w:sz w:val="24"/>
          <w:szCs w:val="24"/>
        </w:rPr>
        <w:t>Незнанов Н.Г. д.м.н., профессор, заведующий кафедрой психиатрии и наркологии Первого Санкт-Петербургского государственного медицинского университета имени академика И. П. Павлова, директор ФГБУ «НМИЦ ПН им В.М. Бехтерева», Председатель Российского общества психиатров, Главный внештатный специалист-эксперт по психиатрии Росздравнадзора, Почетный президент Всемирной Ассоциации динамической психиатрии</w:t>
      </w:r>
    </w:p>
    <w:p w14:paraId="51F21C84" w14:textId="3A843F28" w:rsidR="004226CE" w:rsidRPr="003413C6" w:rsidRDefault="00620896" w:rsidP="003531D9">
      <w:pPr>
        <w:numPr>
          <w:ilvl w:val="0"/>
          <w:numId w:val="28"/>
        </w:numPr>
        <w:jc w:val="both"/>
        <w:rPr>
          <w:iCs/>
          <w:color w:val="auto"/>
          <w:sz w:val="24"/>
          <w:szCs w:val="24"/>
        </w:rPr>
      </w:pPr>
      <w:r w:rsidRPr="003413C6">
        <w:rPr>
          <w:iCs/>
          <w:color w:val="auto"/>
          <w:sz w:val="24"/>
          <w:szCs w:val="24"/>
        </w:rPr>
        <w:t>Сарана А.М.</w:t>
      </w:r>
      <w:r w:rsidR="004226CE" w:rsidRPr="003413C6">
        <w:rPr>
          <w:iCs/>
          <w:color w:val="auto"/>
          <w:sz w:val="24"/>
          <w:szCs w:val="24"/>
        </w:rPr>
        <w:t xml:space="preserve"> </w:t>
      </w:r>
      <w:r w:rsidR="00EB0AE4">
        <w:rPr>
          <w:iCs/>
          <w:color w:val="auto"/>
          <w:sz w:val="24"/>
          <w:szCs w:val="24"/>
        </w:rPr>
        <w:t>к.м.н.</w:t>
      </w:r>
      <w:r w:rsidR="00272D95" w:rsidRPr="003413C6">
        <w:rPr>
          <w:iCs/>
          <w:color w:val="auto"/>
          <w:sz w:val="24"/>
          <w:szCs w:val="24"/>
        </w:rPr>
        <w:t>,</w:t>
      </w:r>
      <w:r w:rsidR="004226CE" w:rsidRPr="003413C6">
        <w:rPr>
          <w:iCs/>
          <w:color w:val="auto"/>
          <w:sz w:val="24"/>
          <w:szCs w:val="24"/>
        </w:rPr>
        <w:t xml:space="preserve"> </w:t>
      </w:r>
      <w:r w:rsidRPr="003413C6">
        <w:rPr>
          <w:iCs/>
          <w:color w:val="auto"/>
          <w:sz w:val="24"/>
          <w:szCs w:val="24"/>
        </w:rPr>
        <w:t xml:space="preserve">Врио </w:t>
      </w:r>
      <w:r w:rsidR="004226CE" w:rsidRPr="003413C6">
        <w:rPr>
          <w:iCs/>
          <w:color w:val="auto"/>
          <w:sz w:val="24"/>
          <w:szCs w:val="24"/>
        </w:rPr>
        <w:t>председател</w:t>
      </w:r>
      <w:r w:rsidRPr="003413C6">
        <w:rPr>
          <w:iCs/>
          <w:color w:val="auto"/>
          <w:sz w:val="24"/>
          <w:szCs w:val="24"/>
        </w:rPr>
        <w:t>я</w:t>
      </w:r>
      <w:r w:rsidR="004226CE" w:rsidRPr="003413C6">
        <w:rPr>
          <w:iCs/>
          <w:color w:val="auto"/>
          <w:sz w:val="24"/>
          <w:szCs w:val="24"/>
        </w:rPr>
        <w:t xml:space="preserve"> Комитета по здравоохранению Правительства Санкт-Петербурга</w:t>
      </w:r>
    </w:p>
    <w:p w14:paraId="71C7C600" w14:textId="77777777" w:rsidR="004226CE" w:rsidRPr="003413C6" w:rsidRDefault="004226CE" w:rsidP="003531D9">
      <w:pPr>
        <w:rPr>
          <w:b/>
          <w:bCs/>
          <w:iCs/>
          <w:color w:val="auto"/>
          <w:sz w:val="24"/>
          <w:szCs w:val="24"/>
        </w:rPr>
      </w:pPr>
    </w:p>
    <w:p w14:paraId="1803E73D" w14:textId="77777777" w:rsidR="004226CE" w:rsidRPr="003413C6" w:rsidRDefault="004226CE" w:rsidP="003531D9">
      <w:pPr>
        <w:rPr>
          <w:b/>
          <w:iCs/>
          <w:color w:val="auto"/>
          <w:sz w:val="24"/>
          <w:szCs w:val="24"/>
        </w:rPr>
      </w:pPr>
      <w:r w:rsidRPr="003413C6">
        <w:rPr>
          <w:b/>
          <w:bCs/>
          <w:iCs/>
          <w:color w:val="auto"/>
          <w:sz w:val="24"/>
          <w:szCs w:val="24"/>
        </w:rPr>
        <w:t>Заместители председателя:</w:t>
      </w:r>
    </w:p>
    <w:p w14:paraId="31AEE616" w14:textId="77777777" w:rsidR="00B13095" w:rsidRPr="003413C6" w:rsidRDefault="00B13095" w:rsidP="003531D9">
      <w:pPr>
        <w:numPr>
          <w:ilvl w:val="0"/>
          <w:numId w:val="30"/>
        </w:numPr>
        <w:rPr>
          <w:iCs/>
          <w:color w:val="auto"/>
          <w:sz w:val="24"/>
          <w:szCs w:val="24"/>
        </w:rPr>
      </w:pPr>
      <w:r w:rsidRPr="003413C6">
        <w:rPr>
          <w:iCs/>
          <w:color w:val="auto"/>
          <w:sz w:val="24"/>
          <w:szCs w:val="24"/>
        </w:rPr>
        <w:t>Ивченко Е.В., д.м.н., профессор, заместитель начальника по научной работе ФГБВОУ ВО «Военно-медицинская академия имени С.М. Кирова» МО РФ</w:t>
      </w:r>
    </w:p>
    <w:p w14:paraId="0D4D763C" w14:textId="77777777" w:rsidR="00B13095" w:rsidRPr="003413C6" w:rsidRDefault="00B13095" w:rsidP="003531D9">
      <w:pPr>
        <w:numPr>
          <w:ilvl w:val="0"/>
          <w:numId w:val="30"/>
        </w:numPr>
        <w:rPr>
          <w:iCs/>
          <w:color w:val="auto"/>
          <w:sz w:val="24"/>
          <w:szCs w:val="24"/>
        </w:rPr>
      </w:pPr>
      <w:r w:rsidRPr="003413C6">
        <w:rPr>
          <w:iCs/>
          <w:color w:val="auto"/>
          <w:sz w:val="24"/>
          <w:szCs w:val="24"/>
        </w:rPr>
        <w:t>Котив Б.Н. д.м.н., профессор, заместитель начальника по клинической работе ФГБВОУ ВО «Военно-медицинская академия имени С.М. Кирова» МО РФ</w:t>
      </w:r>
    </w:p>
    <w:p w14:paraId="6FBD8288" w14:textId="77777777" w:rsidR="00B13095" w:rsidRPr="003413C6" w:rsidRDefault="00B13095" w:rsidP="003531D9">
      <w:pPr>
        <w:numPr>
          <w:ilvl w:val="0"/>
          <w:numId w:val="30"/>
        </w:numPr>
        <w:rPr>
          <w:iCs/>
          <w:color w:val="auto"/>
          <w:sz w:val="24"/>
          <w:szCs w:val="24"/>
        </w:rPr>
      </w:pPr>
      <w:r w:rsidRPr="003413C6">
        <w:rPr>
          <w:iCs/>
          <w:color w:val="auto"/>
          <w:sz w:val="24"/>
          <w:szCs w:val="24"/>
        </w:rPr>
        <w:lastRenderedPageBreak/>
        <w:t>Крупицкий Е.М., д.м.н., профессор, заместитель директора по научной работе и руководитель Института Аддиктологии ФГБУ «НМИЦ ПН им. В.М. Бехтерева» МЗ РФ, Директор Института фармакологии им. А.В. Вальдмана ФГБОУ ВО ПСПбГМУ им. И. П. Павлова МЗ РФ</w:t>
      </w:r>
    </w:p>
    <w:p w14:paraId="54459816" w14:textId="77777777" w:rsidR="00B13095" w:rsidRPr="003413C6" w:rsidRDefault="00B13095" w:rsidP="003531D9">
      <w:pPr>
        <w:numPr>
          <w:ilvl w:val="0"/>
          <w:numId w:val="30"/>
        </w:numPr>
        <w:rPr>
          <w:iCs/>
          <w:color w:val="auto"/>
          <w:sz w:val="24"/>
          <w:szCs w:val="24"/>
        </w:rPr>
      </w:pPr>
      <w:r w:rsidRPr="003413C6">
        <w:rPr>
          <w:iCs/>
          <w:color w:val="auto"/>
          <w:sz w:val="24"/>
          <w:szCs w:val="24"/>
        </w:rPr>
        <w:t>Макиев Р.Г., д.м.н., доцент, заместитель начальника по учебной работе ФГБВОУ ВО «Военно-медицинская академия имени С.М. Кирова» МО РФ</w:t>
      </w:r>
    </w:p>
    <w:p w14:paraId="0CE8676D" w14:textId="77777777" w:rsidR="00B13095" w:rsidRPr="003413C6" w:rsidRDefault="00B13095" w:rsidP="003531D9">
      <w:pPr>
        <w:numPr>
          <w:ilvl w:val="0"/>
          <w:numId w:val="30"/>
        </w:numPr>
        <w:rPr>
          <w:iCs/>
          <w:color w:val="auto"/>
          <w:sz w:val="24"/>
          <w:szCs w:val="24"/>
        </w:rPr>
      </w:pPr>
      <w:r w:rsidRPr="003413C6">
        <w:rPr>
          <w:iCs/>
          <w:color w:val="auto"/>
          <w:sz w:val="24"/>
          <w:szCs w:val="24"/>
        </w:rPr>
        <w:t>Мавренков Э.М., д.м.н., председатель военно-научного комитета Главного военно-медицинского управления МО РФ</w:t>
      </w:r>
    </w:p>
    <w:p w14:paraId="4AD4757F" w14:textId="77777777" w:rsidR="00B13095" w:rsidRPr="003413C6" w:rsidRDefault="00B13095" w:rsidP="003531D9">
      <w:pPr>
        <w:numPr>
          <w:ilvl w:val="0"/>
          <w:numId w:val="30"/>
        </w:numPr>
        <w:rPr>
          <w:iCs/>
          <w:color w:val="auto"/>
          <w:sz w:val="24"/>
          <w:szCs w:val="24"/>
        </w:rPr>
      </w:pPr>
      <w:r w:rsidRPr="003413C6">
        <w:rPr>
          <w:iCs/>
          <w:color w:val="auto"/>
          <w:sz w:val="24"/>
          <w:szCs w:val="24"/>
        </w:rPr>
        <w:t>Толстошеев В.Н., к.м.н., заместитель начальника ФГБВОУ ВО «Военно-медицинская академия имени С.М. Кирова» МО РФ</w:t>
      </w:r>
    </w:p>
    <w:p w14:paraId="53AC6C1E" w14:textId="77777777" w:rsidR="00B13095" w:rsidRPr="003413C6" w:rsidRDefault="00B13095" w:rsidP="003531D9">
      <w:pPr>
        <w:numPr>
          <w:ilvl w:val="0"/>
          <w:numId w:val="30"/>
        </w:numPr>
        <w:rPr>
          <w:iCs/>
          <w:color w:val="auto"/>
          <w:sz w:val="24"/>
          <w:szCs w:val="24"/>
        </w:rPr>
      </w:pPr>
      <w:r w:rsidRPr="003413C6">
        <w:rPr>
          <w:iCs/>
          <w:color w:val="auto"/>
          <w:sz w:val="24"/>
          <w:szCs w:val="24"/>
        </w:rPr>
        <w:t>Шамрей В.К., д.м.н., профессор, заведующий кафедрой психиатрии ФГБВОУ ВО «Военно-медицинская академия имени С.М. Кирова» МО РФ, главный психиатр МО РФ</w:t>
      </w:r>
    </w:p>
    <w:p w14:paraId="30EAF6C5" w14:textId="77777777" w:rsidR="004226CE" w:rsidRPr="003413C6" w:rsidRDefault="004226CE" w:rsidP="003531D9">
      <w:pPr>
        <w:rPr>
          <w:color w:val="auto"/>
          <w:sz w:val="24"/>
          <w:szCs w:val="24"/>
        </w:rPr>
      </w:pPr>
    </w:p>
    <w:p w14:paraId="475C496A" w14:textId="24C3B23B" w:rsidR="00B13095" w:rsidRPr="003413C6" w:rsidRDefault="00B13095" w:rsidP="003531D9">
      <w:pPr>
        <w:rPr>
          <w:b/>
          <w:iCs/>
          <w:color w:val="auto"/>
          <w:sz w:val="24"/>
          <w:szCs w:val="24"/>
        </w:rPr>
      </w:pPr>
      <w:r w:rsidRPr="003413C6">
        <w:rPr>
          <w:b/>
          <w:bCs/>
          <w:iCs/>
          <w:color w:val="auto"/>
          <w:sz w:val="24"/>
          <w:szCs w:val="24"/>
        </w:rPr>
        <w:t>Члены организационного комитета:</w:t>
      </w:r>
    </w:p>
    <w:p w14:paraId="05BAA7D3"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 xml:space="preserve">Александровский Ю.А., член-корреспондент РАН, д.м.н., профессор, Заслуженный деятель науки РФ, руководитель отдела пограничной психиатрии ФГБУ «НМИЦ ПН им. В.П. Сербского» </w:t>
      </w:r>
      <w:r w:rsidRPr="003413C6">
        <w:rPr>
          <w:bCs/>
          <w:sz w:val="24"/>
          <w:szCs w:val="24"/>
          <w:lang w:eastAsia="ja-JP"/>
        </w:rPr>
        <w:t>МЗ РФ</w:t>
      </w:r>
    </w:p>
    <w:p w14:paraId="74356C66" w14:textId="77777777" w:rsidR="00B13095" w:rsidRPr="003413C6" w:rsidRDefault="00B13095" w:rsidP="003531D9">
      <w:pPr>
        <w:widowControl w:val="0"/>
        <w:numPr>
          <w:ilvl w:val="0"/>
          <w:numId w:val="31"/>
        </w:numPr>
        <w:ind w:left="709"/>
        <w:contextualSpacing/>
        <w:jc w:val="both"/>
        <w:rPr>
          <w:bCs/>
          <w:sz w:val="24"/>
          <w:szCs w:val="24"/>
          <w:lang w:eastAsia="ja-JP"/>
        </w:rPr>
      </w:pPr>
      <w:r w:rsidRPr="003413C6">
        <w:rPr>
          <w:bCs/>
          <w:sz w:val="24"/>
          <w:szCs w:val="24"/>
          <w:lang w:eastAsia="ja-JP"/>
        </w:rPr>
        <w:t>Караваева Т.А., д.м.н. руководитель Института психотерапии ФГБУ «НМИЦ ПН им. В.М. Бехтерева» МЗ РФ, профессор кафедры медицинской психологии и психофизиологии ФГБОУ ВО «СПБГУ».</w:t>
      </w:r>
    </w:p>
    <w:p w14:paraId="408C7C91" w14:textId="77777777" w:rsidR="00B13095" w:rsidRPr="003413C6" w:rsidRDefault="00B13095" w:rsidP="003531D9">
      <w:pPr>
        <w:widowControl w:val="0"/>
        <w:numPr>
          <w:ilvl w:val="0"/>
          <w:numId w:val="31"/>
        </w:numPr>
        <w:ind w:left="709"/>
        <w:contextualSpacing/>
        <w:jc w:val="both"/>
        <w:rPr>
          <w:bCs/>
          <w:sz w:val="24"/>
          <w:szCs w:val="24"/>
          <w:lang w:eastAsia="ja-JP"/>
        </w:rPr>
      </w:pPr>
      <w:r w:rsidRPr="003413C6">
        <w:rPr>
          <w:bCs/>
          <w:sz w:val="24"/>
          <w:szCs w:val="24"/>
          <w:lang w:eastAsia="ja-JP"/>
        </w:rPr>
        <w:t xml:space="preserve">Краснов В.Н., д.м.н., профессор, руководитель отдела клинико-патогенетических исследований в психиатрии МНИИП – филиала </w:t>
      </w:r>
      <w:r w:rsidRPr="003413C6">
        <w:rPr>
          <w:bCs/>
          <w:sz w:val="24"/>
          <w:szCs w:val="24"/>
        </w:rPr>
        <w:t xml:space="preserve">ФГБУ «НМИЦ ПН им. В.П. Сербского» </w:t>
      </w:r>
      <w:r w:rsidRPr="003413C6">
        <w:rPr>
          <w:bCs/>
          <w:sz w:val="24"/>
          <w:szCs w:val="24"/>
          <w:lang w:eastAsia="ja-JP"/>
        </w:rPr>
        <w:t>МЗ РФ</w:t>
      </w:r>
    </w:p>
    <w:p w14:paraId="689395B9"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 xml:space="preserve">Курасов Е.С., д.м.н., профессор, заведующий клиникой психиатрии </w:t>
      </w:r>
      <w:r w:rsidRPr="003413C6">
        <w:rPr>
          <w:bCs/>
          <w:sz w:val="24"/>
          <w:szCs w:val="24"/>
          <w:lang w:eastAsia="ja-JP"/>
        </w:rPr>
        <w:t>ФГБВОУ ВО «Военно-медицинская академия имени С.М. Кирова» МО РФ</w:t>
      </w:r>
    </w:p>
    <w:p w14:paraId="00E3CC41"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Курпатов В.И., д.м.н., профессор, президент Профессиональной медицинской психотерапевтической ассоциации</w:t>
      </w:r>
    </w:p>
    <w:p w14:paraId="3E1F7842" w14:textId="77777777" w:rsidR="00B13095" w:rsidRPr="003413C6" w:rsidRDefault="00B13095" w:rsidP="003531D9">
      <w:pPr>
        <w:numPr>
          <w:ilvl w:val="0"/>
          <w:numId w:val="30"/>
        </w:numPr>
        <w:jc w:val="both"/>
        <w:rPr>
          <w:bCs/>
          <w:sz w:val="24"/>
          <w:szCs w:val="24"/>
          <w:lang w:eastAsia="ja-JP"/>
        </w:rPr>
      </w:pPr>
      <w:r w:rsidRPr="003413C6">
        <w:rPr>
          <w:bCs/>
          <w:sz w:val="24"/>
          <w:szCs w:val="24"/>
        </w:rPr>
        <w:t xml:space="preserve">Литвиненко И.В., д.м.н., профессор, начальник кафедры нервных болезней </w:t>
      </w:r>
      <w:r w:rsidRPr="003413C6">
        <w:rPr>
          <w:bCs/>
          <w:sz w:val="24"/>
          <w:szCs w:val="24"/>
          <w:lang w:eastAsia="ja-JP"/>
        </w:rPr>
        <w:t>ФГБВОУ ВО «Военно-медицинская академия имени С.М. Кирова» МО РФ, главный невролог МО РФ</w:t>
      </w:r>
    </w:p>
    <w:p w14:paraId="585560FB"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Литвинцев С.В., д.м.н., профессор, Заслуженный врач РФ, заведующий кафедрой социальной психиатрии и психологии ФГБУ «ФНОЦ МСЭиР им. Г.А. Альбрехта» Минтруда России</w:t>
      </w:r>
    </w:p>
    <w:p w14:paraId="7DD2A8E4"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Лутова Н.Б., д.м.н., руководитель Института клинической психиатрии ФГБУ «НМИЦ ПН им. В.М. Бехтерева» МЗ РФ</w:t>
      </w:r>
    </w:p>
    <w:p w14:paraId="15A6282B"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Мазо Г.Э., д.м.н., профессор, заместитель директора по инновационному научному развитию, руководитель Института трансляционной психиатрии ФГБУ «НМИЦ ПН им. В.М. Бехтерева» МЗ РФ</w:t>
      </w:r>
    </w:p>
    <w:p w14:paraId="225FBE7B"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 xml:space="preserve">Марченко А.А., д.м.н., профессор, профессор кафедры психиатрии </w:t>
      </w:r>
      <w:r w:rsidRPr="003413C6">
        <w:rPr>
          <w:bCs/>
          <w:sz w:val="24"/>
          <w:szCs w:val="24"/>
          <w:lang w:eastAsia="ja-JP"/>
        </w:rPr>
        <w:t>ФГБВОУ ВО «Военно-медицинская академия имени С.М. Кирова» МО РФ</w:t>
      </w:r>
    </w:p>
    <w:p w14:paraId="4E1B4BC0"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 xml:space="preserve">Мосолов С.Н., д.м.н., профессор, Заслуженный деятель науки РФ, руководитель отдела терапии психических заболеваний МНИИП – филиала ФГБУ «НМИЦ ПН им. В.П. Сербского» </w:t>
      </w:r>
      <w:r w:rsidRPr="003413C6">
        <w:rPr>
          <w:bCs/>
          <w:sz w:val="24"/>
          <w:szCs w:val="24"/>
          <w:lang w:eastAsia="ja-JP"/>
        </w:rPr>
        <w:t>МЗ РФ</w:t>
      </w:r>
    </w:p>
    <w:p w14:paraId="0835E124"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 xml:space="preserve">Одинак М.М., член-корреспондент РАН, д.м.н., профессор, профессор кафедры психиатрии </w:t>
      </w:r>
      <w:r w:rsidRPr="003413C6">
        <w:rPr>
          <w:bCs/>
          <w:sz w:val="24"/>
          <w:szCs w:val="24"/>
          <w:lang w:eastAsia="ja-JP"/>
        </w:rPr>
        <w:t>ФГБВОУ ВО «Военно-медицинская академия имени С.М. Кирова» МО РФ</w:t>
      </w:r>
    </w:p>
    <w:p w14:paraId="160AD422" w14:textId="77777777" w:rsidR="00B13095" w:rsidRPr="003413C6" w:rsidRDefault="00B13095" w:rsidP="003531D9">
      <w:pPr>
        <w:widowControl w:val="0"/>
        <w:numPr>
          <w:ilvl w:val="0"/>
          <w:numId w:val="30"/>
        </w:numPr>
        <w:contextualSpacing/>
        <w:jc w:val="both"/>
        <w:rPr>
          <w:bCs/>
          <w:sz w:val="24"/>
          <w:szCs w:val="24"/>
          <w:lang w:eastAsia="ja-JP"/>
        </w:rPr>
      </w:pPr>
      <w:r w:rsidRPr="003413C6">
        <w:rPr>
          <w:bCs/>
          <w:sz w:val="24"/>
          <w:szCs w:val="24"/>
          <w:lang w:eastAsia="ja-JP"/>
        </w:rPr>
        <w:t>Петрова Н.Н., д.м.н., профессор, заведующая кафедрой психиатрии и наркологии СПбГУ, председатель регионального отделения РОП «Бехтеревское психиатрическое общество Санкт-Петербурга»</w:t>
      </w:r>
    </w:p>
    <w:p w14:paraId="7F8C7C54" w14:textId="79542B3F" w:rsidR="00B13095" w:rsidRPr="003413C6" w:rsidRDefault="00B13095" w:rsidP="003531D9">
      <w:pPr>
        <w:widowControl w:val="0"/>
        <w:numPr>
          <w:ilvl w:val="0"/>
          <w:numId w:val="30"/>
        </w:numPr>
        <w:contextualSpacing/>
        <w:jc w:val="both"/>
        <w:rPr>
          <w:bCs/>
          <w:sz w:val="24"/>
          <w:szCs w:val="24"/>
          <w:lang w:eastAsia="ja-JP"/>
        </w:rPr>
      </w:pPr>
      <w:r w:rsidRPr="003413C6">
        <w:rPr>
          <w:bCs/>
          <w:sz w:val="24"/>
          <w:szCs w:val="24"/>
          <w:lang w:eastAsia="ja-JP"/>
        </w:rPr>
        <w:t xml:space="preserve">Самушия М. А. </w:t>
      </w:r>
      <w:r w:rsidRPr="003413C6">
        <w:rPr>
          <w:bCs/>
          <w:sz w:val="24"/>
          <w:szCs w:val="24"/>
        </w:rPr>
        <w:t xml:space="preserve">член-корреспондент РАН, </w:t>
      </w:r>
      <w:r w:rsidRPr="003413C6">
        <w:rPr>
          <w:bCs/>
          <w:sz w:val="24"/>
          <w:szCs w:val="24"/>
          <w:lang w:eastAsia="ja-JP"/>
        </w:rPr>
        <w:t>д.м.н., профессор, заведующий кафедрой психиатрии, проректор по научной работе ФГБУ ДПО «Центральная государственная медицинская академия» Управления делами Президента Российской Федерации.</w:t>
      </w:r>
    </w:p>
    <w:p w14:paraId="1983E8FC" w14:textId="748DD0B4" w:rsidR="00B13095" w:rsidRPr="003413C6" w:rsidRDefault="00B13095" w:rsidP="003531D9">
      <w:pPr>
        <w:widowControl w:val="0"/>
        <w:numPr>
          <w:ilvl w:val="0"/>
          <w:numId w:val="30"/>
        </w:numPr>
        <w:contextualSpacing/>
        <w:jc w:val="both"/>
        <w:rPr>
          <w:bCs/>
          <w:sz w:val="24"/>
          <w:szCs w:val="24"/>
          <w:lang w:eastAsia="ja-JP"/>
        </w:rPr>
      </w:pPr>
      <w:r w:rsidRPr="003413C6">
        <w:rPr>
          <w:bCs/>
          <w:sz w:val="24"/>
          <w:szCs w:val="24"/>
          <w:lang w:eastAsia="ja-JP"/>
        </w:rPr>
        <w:t>Семёнова Н.В., д.м.н., заместитель директора ФГБУ «НМИЦ психиатрии и неврологии им. В.М. Бехтерева» МЗ РФ по научно-организационной и методической работе</w:t>
      </w:r>
    </w:p>
    <w:p w14:paraId="3878DCB7" w14:textId="77777777" w:rsidR="00B13095" w:rsidRPr="003413C6" w:rsidRDefault="00B13095" w:rsidP="003531D9">
      <w:pPr>
        <w:widowControl w:val="0"/>
        <w:numPr>
          <w:ilvl w:val="0"/>
          <w:numId w:val="30"/>
        </w:numPr>
        <w:contextualSpacing/>
        <w:jc w:val="both"/>
        <w:rPr>
          <w:bCs/>
          <w:sz w:val="24"/>
          <w:szCs w:val="24"/>
          <w:lang w:eastAsia="ja-JP"/>
        </w:rPr>
      </w:pPr>
      <w:r w:rsidRPr="003413C6">
        <w:rPr>
          <w:bCs/>
          <w:sz w:val="24"/>
          <w:szCs w:val="24"/>
          <w:lang w:eastAsia="ja-JP"/>
        </w:rPr>
        <w:t xml:space="preserve">Софронов А.Г., д.м.н., профессор, член-корр. РАН, заведующий кафедрой психиатрии и наркологии СЗГМУ им. И.И. Мечникова, главный внештатный специалист по психиатрии комитета по здравоохранению правительства Санкт-Петербурга, главный внештатный </w:t>
      </w:r>
      <w:r w:rsidRPr="003413C6">
        <w:rPr>
          <w:bCs/>
          <w:sz w:val="24"/>
          <w:szCs w:val="24"/>
          <w:lang w:eastAsia="ja-JP"/>
        </w:rPr>
        <w:lastRenderedPageBreak/>
        <w:t>специалист по психиатрии МЗ РФ в СЗФО, главный врач Санкт-Петербургской психиатрической больницы № 3 им. И.И. Скворцова-Степанова</w:t>
      </w:r>
    </w:p>
    <w:p w14:paraId="289A6386"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 xml:space="preserve">Ушаков И.Б., академик РАН, д.м.н., профессор, главный научный сотрудник ФГБУ «ГНЦ ФМБЦ имени А.И. Бурназяна» ФМБА России </w:t>
      </w:r>
    </w:p>
    <w:p w14:paraId="45E8CD9E"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Хритинин Д.Ф., член-корреспондент РАН, д.м.н., профессор, профессор кафедры Первого Московского ГМУ им. И.М. Сеченова</w:t>
      </w:r>
    </w:p>
    <w:p w14:paraId="0F24FA3F"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Цыганков Б.Д., член-корреспондент РАН, д.м.н., профессор, заведующий кафедрой психиатрии, наркологии и психотерапии ФГБВОУ ВО «Московский ГМСУ им. А.И. Евдокимова» МЗ РФ, главный внештатный специалист психиатр ЦФО МЗ РФ</w:t>
      </w:r>
    </w:p>
    <w:p w14:paraId="18A1002E"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Чайка Ю.А., д.м.н., и.о. директора ФГБНУ «Научный центр психического здоровья»</w:t>
      </w:r>
    </w:p>
    <w:p w14:paraId="7390AE83"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 xml:space="preserve">Шпорт С.В., д.м.н., генеральный директор ФГБУ «НМИЦ ПН им. В.П. Сербского» МЗ РФ, главный внештатный специалист психиатр </w:t>
      </w:r>
      <w:r w:rsidRPr="003413C6">
        <w:rPr>
          <w:bCs/>
          <w:sz w:val="24"/>
          <w:szCs w:val="24"/>
          <w:lang w:eastAsia="ja-JP"/>
        </w:rPr>
        <w:t>МЗ РФ</w:t>
      </w:r>
    </w:p>
    <w:p w14:paraId="1083D493" w14:textId="77777777" w:rsidR="00B13095" w:rsidRPr="003413C6" w:rsidRDefault="00B13095" w:rsidP="003531D9">
      <w:pPr>
        <w:widowControl w:val="0"/>
        <w:numPr>
          <w:ilvl w:val="0"/>
          <w:numId w:val="31"/>
        </w:numPr>
        <w:ind w:left="709"/>
        <w:jc w:val="both"/>
        <w:rPr>
          <w:bCs/>
          <w:sz w:val="24"/>
          <w:szCs w:val="24"/>
        </w:rPr>
      </w:pPr>
      <w:r w:rsidRPr="003413C6">
        <w:rPr>
          <w:bCs/>
          <w:sz w:val="24"/>
          <w:szCs w:val="24"/>
        </w:rPr>
        <w:t>Яхин К.К., д.м.н., профессор, профессор кафедры медицинской психологии и психиатрии Казанского государственного медицинского университета, вице-президент Российского общества психиатров</w:t>
      </w:r>
    </w:p>
    <w:p w14:paraId="2619CAB5" w14:textId="77777777" w:rsidR="00B13095" w:rsidRPr="003413C6" w:rsidRDefault="00B13095" w:rsidP="003531D9">
      <w:pPr>
        <w:rPr>
          <w:color w:val="auto"/>
          <w:sz w:val="24"/>
          <w:szCs w:val="24"/>
        </w:rPr>
      </w:pPr>
    </w:p>
    <w:p w14:paraId="38B30890" w14:textId="77777777" w:rsidR="00B13095" w:rsidRPr="003413C6" w:rsidRDefault="00B13095" w:rsidP="003531D9">
      <w:pPr>
        <w:rPr>
          <w:color w:val="auto"/>
          <w:sz w:val="24"/>
          <w:szCs w:val="24"/>
        </w:rPr>
      </w:pPr>
    </w:p>
    <w:p w14:paraId="6CCAF71A" w14:textId="77777777" w:rsidR="004226CE" w:rsidRPr="003413C6" w:rsidRDefault="004226CE" w:rsidP="003531D9">
      <w:pPr>
        <w:suppressAutoHyphens/>
        <w:jc w:val="both"/>
        <w:outlineLvl w:val="0"/>
        <w:rPr>
          <w:i/>
          <w:color w:val="000000"/>
          <w:sz w:val="24"/>
          <w:szCs w:val="24"/>
        </w:rPr>
      </w:pPr>
      <w:r w:rsidRPr="003413C6">
        <w:rPr>
          <w:i/>
          <w:color w:val="000000"/>
          <w:sz w:val="24"/>
          <w:szCs w:val="24"/>
        </w:rPr>
        <w:t>Предполагается аккредитация конференции как образовательного мероприятия с выдачей кредитов по системе НМО по специальностям психиатрия, психотерапия, сексология, судебно-психиатрическая экспертиза, общественное здоровье и организация здравоохранения.</w:t>
      </w:r>
    </w:p>
    <w:p w14:paraId="1A1FA774" w14:textId="77777777" w:rsidR="004226CE" w:rsidRPr="003413C6" w:rsidRDefault="004226CE" w:rsidP="003531D9">
      <w:pPr>
        <w:suppressAutoHyphens/>
        <w:jc w:val="both"/>
        <w:outlineLvl w:val="0"/>
        <w:rPr>
          <w:color w:val="auto"/>
          <w:sz w:val="24"/>
          <w:szCs w:val="24"/>
        </w:rPr>
      </w:pPr>
      <w:r w:rsidRPr="003413C6">
        <w:rPr>
          <w:i/>
          <w:color w:val="000000"/>
          <w:sz w:val="24"/>
          <w:szCs w:val="24"/>
        </w:rPr>
        <w:t>Планируется выпуск электронного сборника тезисов конференции с индексацией сборника в РИНЦ.</w:t>
      </w:r>
      <w:r w:rsidRPr="003413C6">
        <w:rPr>
          <w:color w:val="auto"/>
          <w:sz w:val="24"/>
          <w:szCs w:val="24"/>
        </w:rPr>
        <w:t xml:space="preserve"> </w:t>
      </w:r>
    </w:p>
    <w:p w14:paraId="006C79CB" w14:textId="50F0E7DA" w:rsidR="004226CE" w:rsidRPr="003413C6" w:rsidRDefault="004226CE" w:rsidP="003531D9">
      <w:pPr>
        <w:suppressAutoHyphens/>
        <w:jc w:val="both"/>
        <w:outlineLvl w:val="0"/>
        <w:rPr>
          <w:i/>
          <w:color w:val="auto"/>
          <w:sz w:val="24"/>
          <w:szCs w:val="24"/>
        </w:rPr>
      </w:pPr>
      <w:r w:rsidRPr="003413C6">
        <w:rPr>
          <w:i/>
          <w:color w:val="auto"/>
          <w:sz w:val="24"/>
          <w:szCs w:val="24"/>
        </w:rPr>
        <w:t xml:space="preserve">Открыт прием тезисов до </w:t>
      </w:r>
      <w:r w:rsidR="00BC4842">
        <w:rPr>
          <w:i/>
          <w:color w:val="auto"/>
          <w:sz w:val="24"/>
          <w:szCs w:val="24"/>
        </w:rPr>
        <w:t>30</w:t>
      </w:r>
      <w:r w:rsidRPr="003413C6">
        <w:rPr>
          <w:i/>
          <w:color w:val="auto"/>
          <w:sz w:val="24"/>
          <w:szCs w:val="24"/>
        </w:rPr>
        <w:t xml:space="preserve"> </w:t>
      </w:r>
      <w:r w:rsidR="00BC4842">
        <w:rPr>
          <w:i/>
          <w:color w:val="auto"/>
          <w:sz w:val="24"/>
          <w:szCs w:val="24"/>
        </w:rPr>
        <w:t xml:space="preserve">октября </w:t>
      </w:r>
      <w:r w:rsidRPr="003413C6">
        <w:rPr>
          <w:i/>
          <w:color w:val="auto"/>
          <w:sz w:val="24"/>
          <w:szCs w:val="24"/>
        </w:rPr>
        <w:t>202</w:t>
      </w:r>
      <w:r w:rsidR="00BC4842">
        <w:rPr>
          <w:i/>
          <w:color w:val="auto"/>
          <w:sz w:val="24"/>
          <w:szCs w:val="24"/>
        </w:rPr>
        <w:t>6</w:t>
      </w:r>
      <w:r w:rsidRPr="003413C6">
        <w:rPr>
          <w:i/>
          <w:color w:val="auto"/>
          <w:sz w:val="24"/>
          <w:szCs w:val="24"/>
        </w:rPr>
        <w:t>г.</w:t>
      </w:r>
    </w:p>
    <w:p w14:paraId="41769A21" w14:textId="5C8922E8" w:rsidR="004226CE" w:rsidRPr="003413C6" w:rsidRDefault="004226CE" w:rsidP="003531D9">
      <w:pPr>
        <w:suppressAutoHyphens/>
        <w:jc w:val="both"/>
        <w:outlineLvl w:val="0"/>
        <w:rPr>
          <w:i/>
          <w:color w:val="000000"/>
          <w:sz w:val="24"/>
          <w:szCs w:val="24"/>
        </w:rPr>
      </w:pPr>
      <w:r w:rsidRPr="003413C6">
        <w:rPr>
          <w:i/>
          <w:color w:val="000000"/>
          <w:sz w:val="24"/>
          <w:szCs w:val="24"/>
        </w:rPr>
        <w:t xml:space="preserve"> </w:t>
      </w:r>
    </w:p>
    <w:p w14:paraId="24639881" w14:textId="77777777" w:rsidR="004226CE" w:rsidRPr="00B13095" w:rsidRDefault="004226CE" w:rsidP="004226CE">
      <w:pPr>
        <w:pageBreakBefore/>
        <w:jc w:val="center"/>
        <w:rPr>
          <w:sz w:val="25"/>
          <w:szCs w:val="25"/>
        </w:rPr>
      </w:pPr>
      <w:r w:rsidRPr="00B13095">
        <w:rPr>
          <w:sz w:val="25"/>
          <w:szCs w:val="25"/>
        </w:rPr>
        <w:lastRenderedPageBreak/>
        <w:t>ТРЕБОВАНИЯ ПО ОФОРМЛЕНИЮ МАТЕРИАЛОВ К ОПУБЛИКОВАНИЮ</w:t>
      </w:r>
    </w:p>
    <w:p w14:paraId="1BDE5579" w14:textId="77777777" w:rsidR="004226CE" w:rsidRPr="00B13095" w:rsidRDefault="004226CE" w:rsidP="004226CE">
      <w:pPr>
        <w:ind w:firstLine="709"/>
        <w:jc w:val="both"/>
        <w:rPr>
          <w:sz w:val="25"/>
          <w:szCs w:val="25"/>
        </w:rPr>
      </w:pPr>
    </w:p>
    <w:p w14:paraId="3B81B6CF" w14:textId="77777777" w:rsidR="004226CE" w:rsidRPr="00B13095" w:rsidRDefault="004226CE" w:rsidP="004226CE">
      <w:pPr>
        <w:ind w:firstLine="567"/>
        <w:jc w:val="both"/>
        <w:rPr>
          <w:sz w:val="25"/>
          <w:szCs w:val="25"/>
        </w:rPr>
      </w:pPr>
      <w:r w:rsidRPr="00B13095">
        <w:rPr>
          <w:sz w:val="25"/>
          <w:szCs w:val="25"/>
        </w:rPr>
        <w:t xml:space="preserve">К публикации принимаются материалы, ранее не опубликованные. Количество соавторов - не более 5 человек. Материалы подаются в электронном виде. В РИНЦ данный тип научной публикации будет индексироваться, как «статья в журнале - научная статья». </w:t>
      </w:r>
    </w:p>
    <w:p w14:paraId="7A4EF159" w14:textId="77777777" w:rsidR="004226CE" w:rsidRPr="00B13095" w:rsidRDefault="004226CE" w:rsidP="004226CE">
      <w:pPr>
        <w:numPr>
          <w:ilvl w:val="0"/>
          <w:numId w:val="16"/>
        </w:numPr>
        <w:tabs>
          <w:tab w:val="left" w:pos="1134"/>
        </w:tabs>
        <w:ind w:left="0" w:firstLine="567"/>
        <w:jc w:val="both"/>
        <w:rPr>
          <w:sz w:val="25"/>
          <w:szCs w:val="25"/>
        </w:rPr>
      </w:pPr>
      <w:r w:rsidRPr="00B13095">
        <w:rPr>
          <w:sz w:val="25"/>
          <w:szCs w:val="25"/>
        </w:rPr>
        <w:t xml:space="preserve">Объем статьи – до 5-х полных страниц. В этот объем входят: УДК (только на русском языке), название статьи, инициалы и фамилии авторов, название организации, город и страна (согласно аффилиации автора по РИНЦ, по центру). Название статьи печатается без абзацев (переносов) и прописными буквами (шрифт обычный) по центру первой строки, ниже через один интервал (по центру) – инициалы и фамилия автора (авторов). На русском и английском языке. </w:t>
      </w:r>
      <w:r w:rsidRPr="00B13095">
        <w:rPr>
          <w:b/>
          <w:sz w:val="25"/>
          <w:szCs w:val="25"/>
        </w:rPr>
        <w:t>Аннотация.</w:t>
      </w:r>
      <w:r w:rsidRPr="00B13095">
        <w:rPr>
          <w:sz w:val="25"/>
          <w:szCs w:val="25"/>
        </w:rPr>
        <w:t xml:space="preserve"> Должна быть лаконичной и содержать: цель работы, методику исследования, контингент испытуемых, основные результаты и финансирование (следующий абзац). Объем аннотации должен быть не более 1000-1100 знаков, включая пробелы между словами. Далее приводятся </w:t>
      </w:r>
      <w:r w:rsidRPr="00B13095">
        <w:rPr>
          <w:b/>
          <w:sz w:val="25"/>
          <w:szCs w:val="25"/>
        </w:rPr>
        <w:t>Ключевые слова:</w:t>
      </w:r>
      <w:r w:rsidRPr="00B13095">
        <w:rPr>
          <w:sz w:val="25"/>
          <w:szCs w:val="25"/>
        </w:rPr>
        <w:t xml:space="preserve"> через запятую (не более 5-7 слов). На русском и английском языке. Далее, с нового абзаца (без отступа) названия разделов (по середине текста), через один интервал перед абзацем – ВВЕДЕНИЕ, МАТЕРИАЛЫ И МЕТОДЫ, РЕЗУЛЬТАТЫ И ОБСУЖДЕНИЕ, ЗАКЛЮЧЕНИЕ, ЛИТЕРАТУРА: (на русском языке).</w:t>
      </w:r>
    </w:p>
    <w:p w14:paraId="418DCE7B" w14:textId="77777777" w:rsidR="004226CE" w:rsidRPr="00B13095" w:rsidRDefault="004226CE" w:rsidP="004226CE">
      <w:pPr>
        <w:numPr>
          <w:ilvl w:val="0"/>
          <w:numId w:val="16"/>
        </w:numPr>
        <w:tabs>
          <w:tab w:val="left" w:pos="1134"/>
        </w:tabs>
        <w:ind w:left="0" w:firstLine="567"/>
        <w:jc w:val="both"/>
        <w:rPr>
          <w:sz w:val="25"/>
          <w:szCs w:val="25"/>
        </w:rPr>
      </w:pPr>
      <w:r w:rsidRPr="00B13095">
        <w:rPr>
          <w:sz w:val="25"/>
          <w:szCs w:val="25"/>
        </w:rPr>
        <w:t>Литература должна быть оформлена в соответствии с требованиями библиографического описания по ГОСТ Р 7.0.5-2008 и иметь сквозную нумерацию (размер шрифта - 11). Ссылки на литературу даются в квадратных скобках в тексте в соответствии с номерами. После ссылки ставится точка.</w:t>
      </w:r>
    </w:p>
    <w:p w14:paraId="783714EE" w14:textId="77777777" w:rsidR="004226CE" w:rsidRPr="00B13095" w:rsidRDefault="004226CE" w:rsidP="004226CE">
      <w:pPr>
        <w:numPr>
          <w:ilvl w:val="0"/>
          <w:numId w:val="16"/>
        </w:numPr>
        <w:tabs>
          <w:tab w:val="left" w:pos="993"/>
        </w:tabs>
        <w:ind w:left="0" w:firstLine="567"/>
        <w:jc w:val="both"/>
        <w:rPr>
          <w:sz w:val="25"/>
          <w:szCs w:val="25"/>
        </w:rPr>
      </w:pPr>
      <w:r w:rsidRPr="00B13095">
        <w:rPr>
          <w:sz w:val="25"/>
          <w:szCs w:val="25"/>
        </w:rPr>
        <w:t>Текст статьи отправляется в электронном виде в формате *</w:t>
      </w:r>
      <w:r w:rsidRPr="00B13095">
        <w:rPr>
          <w:sz w:val="25"/>
          <w:szCs w:val="25"/>
          <w:lang w:val="en-US"/>
        </w:rPr>
        <w:t>doc</w:t>
      </w:r>
      <w:r w:rsidRPr="00B13095">
        <w:rPr>
          <w:sz w:val="25"/>
          <w:szCs w:val="25"/>
        </w:rPr>
        <w:t xml:space="preserve"> или *</w:t>
      </w:r>
      <w:r w:rsidRPr="00B13095">
        <w:rPr>
          <w:sz w:val="25"/>
          <w:szCs w:val="25"/>
          <w:lang w:val="en-US"/>
        </w:rPr>
        <w:t>docx</w:t>
      </w:r>
      <w:r w:rsidRPr="00B13095">
        <w:rPr>
          <w:sz w:val="25"/>
          <w:szCs w:val="25"/>
        </w:rPr>
        <w:t xml:space="preserve">. Шрифт </w:t>
      </w:r>
      <w:r w:rsidRPr="00B13095">
        <w:rPr>
          <w:sz w:val="25"/>
          <w:szCs w:val="25"/>
          <w:lang w:val="en-US"/>
        </w:rPr>
        <w:t>TimesNewRoman</w:t>
      </w:r>
      <w:r w:rsidRPr="00B13095">
        <w:rPr>
          <w:sz w:val="25"/>
          <w:szCs w:val="25"/>
        </w:rPr>
        <w:t xml:space="preserve">, 12 </w:t>
      </w:r>
      <w:r w:rsidRPr="00B13095">
        <w:rPr>
          <w:sz w:val="25"/>
          <w:szCs w:val="25"/>
          <w:lang w:val="en-US"/>
        </w:rPr>
        <w:t>pt</w:t>
      </w:r>
      <w:r w:rsidRPr="00B13095">
        <w:rPr>
          <w:sz w:val="25"/>
          <w:szCs w:val="25"/>
        </w:rPr>
        <w:t>. (А5-10) Межстрочный интервал одинарный. Выравнивание по ширине без переносов, абзацный отступ – 1.  Параметры страницы: размер А4, ориентация книжная. Поля: верхнее, нижнее, левое, правое по 20 мм.</w:t>
      </w:r>
    </w:p>
    <w:p w14:paraId="742ADCE7" w14:textId="77777777" w:rsidR="004226CE" w:rsidRPr="00B13095" w:rsidRDefault="004226CE" w:rsidP="004226CE">
      <w:pPr>
        <w:numPr>
          <w:ilvl w:val="0"/>
          <w:numId w:val="16"/>
        </w:numPr>
        <w:tabs>
          <w:tab w:val="left" w:pos="993"/>
        </w:tabs>
        <w:ind w:left="0" w:firstLine="567"/>
        <w:jc w:val="both"/>
        <w:rPr>
          <w:sz w:val="25"/>
          <w:szCs w:val="25"/>
        </w:rPr>
      </w:pPr>
      <w:r w:rsidRPr="00B13095">
        <w:rPr>
          <w:sz w:val="25"/>
          <w:szCs w:val="25"/>
        </w:rPr>
        <w:t>Авторы рукописей обязаны придерживаться международных номенклатур. Результаты измерений подаются только в единицах Международной системы (СИ).</w:t>
      </w:r>
    </w:p>
    <w:p w14:paraId="2B69803B" w14:textId="5C47F1F2" w:rsidR="004226CE" w:rsidRPr="00B13095" w:rsidRDefault="004226CE" w:rsidP="004226CE">
      <w:pPr>
        <w:numPr>
          <w:ilvl w:val="0"/>
          <w:numId w:val="16"/>
        </w:numPr>
        <w:tabs>
          <w:tab w:val="left" w:pos="993"/>
        </w:tabs>
        <w:ind w:left="0" w:firstLine="567"/>
        <w:jc w:val="both"/>
        <w:rPr>
          <w:sz w:val="25"/>
          <w:szCs w:val="25"/>
        </w:rPr>
      </w:pPr>
      <w:r w:rsidRPr="00B13095">
        <w:rPr>
          <w:sz w:val="25"/>
          <w:szCs w:val="25"/>
        </w:rPr>
        <w:t>Имя файла статьи должно иметь следующий формат: фамилия и инициалы первого автора_№ тематики работы конференции.</w:t>
      </w:r>
      <w:r w:rsidRPr="00B13095">
        <w:rPr>
          <w:sz w:val="25"/>
          <w:szCs w:val="25"/>
          <w:lang w:val="en-US"/>
        </w:rPr>
        <w:t>doc</w:t>
      </w:r>
      <w:r w:rsidRPr="00B13095">
        <w:rPr>
          <w:sz w:val="25"/>
          <w:szCs w:val="25"/>
        </w:rPr>
        <w:t>. Например: Иванов И.И._1.</w:t>
      </w:r>
      <w:r w:rsidRPr="00B13095">
        <w:rPr>
          <w:sz w:val="25"/>
          <w:szCs w:val="25"/>
          <w:lang w:val="en-US"/>
        </w:rPr>
        <w:t>doc</w:t>
      </w:r>
      <w:r w:rsidRPr="00B13095">
        <w:rPr>
          <w:sz w:val="25"/>
          <w:szCs w:val="25"/>
        </w:rPr>
        <w:t>.</w:t>
      </w:r>
    </w:p>
    <w:p w14:paraId="09692A15" w14:textId="77777777" w:rsidR="004226CE" w:rsidRPr="00B13095" w:rsidRDefault="004226CE" w:rsidP="004226CE">
      <w:pPr>
        <w:numPr>
          <w:ilvl w:val="0"/>
          <w:numId w:val="16"/>
        </w:numPr>
        <w:tabs>
          <w:tab w:val="left" w:pos="993"/>
        </w:tabs>
        <w:ind w:left="0" w:firstLine="567"/>
        <w:jc w:val="both"/>
        <w:rPr>
          <w:sz w:val="25"/>
          <w:szCs w:val="25"/>
        </w:rPr>
      </w:pPr>
      <w:r w:rsidRPr="00B13095">
        <w:rPr>
          <w:sz w:val="25"/>
          <w:szCs w:val="25"/>
        </w:rPr>
        <w:t>Графики, чертежи и схемы должны быть выполнены в любых программах векторной графики (</w:t>
      </w:r>
      <w:r w:rsidRPr="00B13095">
        <w:rPr>
          <w:sz w:val="25"/>
          <w:szCs w:val="25"/>
          <w:lang w:val="en-US"/>
        </w:rPr>
        <w:t>CorelDraw</w:t>
      </w:r>
      <w:r w:rsidRPr="00B13095">
        <w:rPr>
          <w:sz w:val="25"/>
          <w:szCs w:val="25"/>
        </w:rPr>
        <w:t xml:space="preserve">, </w:t>
      </w:r>
      <w:r w:rsidRPr="00B13095">
        <w:rPr>
          <w:sz w:val="25"/>
          <w:szCs w:val="25"/>
          <w:lang w:val="en-US"/>
        </w:rPr>
        <w:t>AdobeIllustrator</w:t>
      </w:r>
      <w:r w:rsidRPr="00B13095">
        <w:rPr>
          <w:sz w:val="25"/>
          <w:szCs w:val="25"/>
        </w:rPr>
        <w:t xml:space="preserve">, </w:t>
      </w:r>
      <w:r w:rsidRPr="00B13095">
        <w:rPr>
          <w:sz w:val="25"/>
          <w:szCs w:val="25"/>
          <w:lang w:val="en-US"/>
        </w:rPr>
        <w:t>AutoCAD</w:t>
      </w:r>
      <w:r w:rsidRPr="00B13095">
        <w:rPr>
          <w:sz w:val="25"/>
          <w:szCs w:val="25"/>
        </w:rPr>
        <w:t>), используется шрифт</w:t>
      </w:r>
      <w:r w:rsidRPr="00B13095">
        <w:rPr>
          <w:sz w:val="25"/>
          <w:szCs w:val="25"/>
          <w:lang w:val="en-US"/>
        </w:rPr>
        <w:t>Arial</w:t>
      </w:r>
      <w:r w:rsidRPr="00B13095">
        <w:rPr>
          <w:sz w:val="25"/>
          <w:szCs w:val="25"/>
        </w:rPr>
        <w:t xml:space="preserve">. Допускается построение графиков (но не схем и чертежей) средствами Word и Excel. </w:t>
      </w:r>
    </w:p>
    <w:p w14:paraId="22802885" w14:textId="77777777" w:rsidR="004226CE" w:rsidRPr="00B13095" w:rsidRDefault="004226CE" w:rsidP="004226CE">
      <w:pPr>
        <w:numPr>
          <w:ilvl w:val="0"/>
          <w:numId w:val="16"/>
        </w:numPr>
        <w:tabs>
          <w:tab w:val="left" w:pos="993"/>
        </w:tabs>
        <w:ind w:left="0" w:firstLine="567"/>
        <w:jc w:val="both"/>
        <w:rPr>
          <w:sz w:val="25"/>
          <w:szCs w:val="25"/>
        </w:rPr>
      </w:pPr>
      <w:r w:rsidRPr="00B13095">
        <w:rPr>
          <w:sz w:val="25"/>
          <w:szCs w:val="25"/>
        </w:rPr>
        <w:t>К статье можно прилагать фотографии хорошего качества, иллюстрирующие проводимый эксперимент. Качество изображений должно обеспечивать возможность их полиграфического воспроизведения без дополнительной обработки. Диаграммы, рисунки вставляются в текст и дополнительно сдаются в формате *</w:t>
      </w:r>
      <w:r w:rsidRPr="00B13095">
        <w:rPr>
          <w:sz w:val="25"/>
          <w:szCs w:val="25"/>
          <w:lang w:val="en-US"/>
        </w:rPr>
        <w:t>jpg</w:t>
      </w:r>
      <w:r w:rsidRPr="00B13095">
        <w:rPr>
          <w:sz w:val="25"/>
          <w:szCs w:val="25"/>
        </w:rPr>
        <w:t xml:space="preserve"> или *</w:t>
      </w:r>
      <w:r w:rsidRPr="00B13095">
        <w:rPr>
          <w:sz w:val="25"/>
          <w:szCs w:val="25"/>
          <w:lang w:val="en-US"/>
        </w:rPr>
        <w:t>jpeg</w:t>
      </w:r>
      <w:r w:rsidRPr="00B13095">
        <w:rPr>
          <w:sz w:val="25"/>
          <w:szCs w:val="25"/>
        </w:rPr>
        <w:t>. Имена файлов рисунков должны иметь следующий формат: фамилия и инициалы первого автора_№ направления работы конференции рис.№.</w:t>
      </w:r>
      <w:r w:rsidRPr="00B13095">
        <w:rPr>
          <w:sz w:val="25"/>
          <w:szCs w:val="25"/>
          <w:lang w:val="en-US"/>
        </w:rPr>
        <w:t>jpg</w:t>
      </w:r>
      <w:r w:rsidRPr="00B13095">
        <w:rPr>
          <w:sz w:val="25"/>
          <w:szCs w:val="25"/>
        </w:rPr>
        <w:t>. Например, Смирнов А.А._1_рис2.</w:t>
      </w:r>
      <w:r w:rsidRPr="00B13095">
        <w:rPr>
          <w:sz w:val="25"/>
          <w:szCs w:val="25"/>
          <w:lang w:val="en-US"/>
        </w:rPr>
        <w:t>jpg</w:t>
      </w:r>
      <w:r w:rsidRPr="00B13095">
        <w:rPr>
          <w:sz w:val="25"/>
          <w:szCs w:val="25"/>
        </w:rPr>
        <w:t xml:space="preserve">. </w:t>
      </w:r>
    </w:p>
    <w:p w14:paraId="299F3555" w14:textId="77777777" w:rsidR="004226CE" w:rsidRPr="00B13095" w:rsidRDefault="004226CE" w:rsidP="004226CE">
      <w:pPr>
        <w:numPr>
          <w:ilvl w:val="0"/>
          <w:numId w:val="16"/>
        </w:numPr>
        <w:tabs>
          <w:tab w:val="left" w:pos="1134"/>
        </w:tabs>
        <w:ind w:left="0" w:firstLine="567"/>
        <w:jc w:val="both"/>
        <w:rPr>
          <w:sz w:val="25"/>
          <w:szCs w:val="25"/>
        </w:rPr>
      </w:pPr>
      <w:r w:rsidRPr="00B13095">
        <w:rPr>
          <w:sz w:val="25"/>
          <w:szCs w:val="25"/>
        </w:rPr>
        <w:t xml:space="preserve">Таблицы, схемы и рисунки должны быть размещены на вертикальном листе, как и весь текст. В таблицах необходимо стремиться к максимальной краткости заголовков граф, не допускать сокращения слов, не дублировать данные, описанные в тексте. Желательно форматировать таблицы на всю ширину одной страницы. </w:t>
      </w:r>
    </w:p>
    <w:p w14:paraId="150330D0" w14:textId="77777777" w:rsidR="004226CE" w:rsidRPr="00B13095" w:rsidRDefault="004226CE" w:rsidP="004226CE">
      <w:pPr>
        <w:pageBreakBefore/>
        <w:jc w:val="center"/>
      </w:pPr>
      <w:r w:rsidRPr="00B13095">
        <w:lastRenderedPageBreak/>
        <w:t>ОБРАЗЕЦ ОФОРМЛЕНИЯ</w:t>
      </w:r>
    </w:p>
    <w:p w14:paraId="36746345" w14:textId="77777777" w:rsidR="004226CE" w:rsidRPr="00B13095" w:rsidRDefault="004226CE" w:rsidP="004226CE">
      <w:pPr>
        <w:spacing w:before="240"/>
        <w:rPr>
          <w:rFonts w:eastAsia="Calibri"/>
          <w:lang w:eastAsia="en-US"/>
        </w:rPr>
      </w:pPr>
      <w:r w:rsidRPr="00B13095">
        <w:rPr>
          <w:rFonts w:eastAsia="Calibri"/>
          <w:lang w:eastAsia="en-US"/>
        </w:rPr>
        <w:t>УДК 618.5</w:t>
      </w:r>
    </w:p>
    <w:p w14:paraId="2A112163" w14:textId="77777777" w:rsidR="004226CE" w:rsidRPr="00B13095" w:rsidRDefault="004226CE" w:rsidP="004226CE">
      <w:pPr>
        <w:spacing w:before="240" w:after="240"/>
        <w:jc w:val="center"/>
        <w:rPr>
          <w:rStyle w:val="tlid-translation"/>
        </w:rPr>
      </w:pPr>
      <w:r w:rsidRPr="00B13095">
        <w:rPr>
          <w:rStyle w:val="tlid-translation"/>
        </w:rPr>
        <w:t>ВЛИЯНИЕ МЕХАНИЧЕСКОГО РАСШИРЕНИЯ ЦЕРВИКАЛЬНОГО КАНАЛА ВО ВРЕМЯ ПЛАНОВОГО КЕСАРЕВА СЕЧЕНИЯ НА ПОСЛЕРОДОВЫЕ ИНФЕКЦИОННЫЕ ОСЛОЖНЕНИЯ</w:t>
      </w:r>
    </w:p>
    <w:p w14:paraId="6E3AAC34" w14:textId="77777777" w:rsidR="004226CE" w:rsidRPr="00B13095" w:rsidRDefault="004226CE" w:rsidP="004226CE">
      <w:pPr>
        <w:jc w:val="center"/>
        <w:rPr>
          <w:rFonts w:eastAsia="Calibri"/>
          <w:vertAlign w:val="superscript"/>
          <w:lang w:eastAsia="en-US"/>
        </w:rPr>
      </w:pPr>
      <w:r w:rsidRPr="00B13095">
        <w:rPr>
          <w:rFonts w:eastAsia="Calibri"/>
          <w:lang w:eastAsia="en-US"/>
        </w:rPr>
        <w:t xml:space="preserve">Н.А. Коробков </w:t>
      </w:r>
      <w:r w:rsidRPr="00B13095">
        <w:rPr>
          <w:rFonts w:eastAsia="Calibri"/>
          <w:vertAlign w:val="superscript"/>
          <w:lang w:eastAsia="en-US"/>
        </w:rPr>
        <w:t>1</w:t>
      </w:r>
      <w:r w:rsidRPr="00B13095">
        <w:rPr>
          <w:rFonts w:eastAsia="Calibri"/>
          <w:lang w:eastAsia="en-US"/>
        </w:rPr>
        <w:t xml:space="preserve">, </w:t>
      </w:r>
      <w:r w:rsidRPr="00B13095">
        <w:t xml:space="preserve">М.А. Репина </w:t>
      </w:r>
      <w:r w:rsidRPr="00B13095">
        <w:rPr>
          <w:rFonts w:eastAsia="Calibri"/>
          <w:vertAlign w:val="superscript"/>
          <w:lang w:eastAsia="en-US"/>
        </w:rPr>
        <w:t>2</w:t>
      </w:r>
      <w:r w:rsidRPr="00B13095">
        <w:rPr>
          <w:rFonts w:eastAsia="Calibri"/>
          <w:lang w:eastAsia="en-US"/>
        </w:rPr>
        <w:t xml:space="preserve">, Е.А. Силаева </w:t>
      </w:r>
      <w:r w:rsidRPr="00B13095">
        <w:rPr>
          <w:rFonts w:eastAsia="Calibri"/>
          <w:vertAlign w:val="superscript"/>
          <w:lang w:eastAsia="en-US"/>
        </w:rPr>
        <w:t>1,3</w:t>
      </w:r>
    </w:p>
    <w:p w14:paraId="5BED2D8B" w14:textId="77777777" w:rsidR="004226CE" w:rsidRPr="00B13095" w:rsidRDefault="004226CE" w:rsidP="004226CE">
      <w:pPr>
        <w:jc w:val="center"/>
        <w:rPr>
          <w:rFonts w:eastAsia="Calibri"/>
          <w:lang w:eastAsia="en-US"/>
        </w:rPr>
      </w:pPr>
      <w:r w:rsidRPr="00B13095">
        <w:rPr>
          <w:rFonts w:eastAsia="Calibri"/>
          <w:vertAlign w:val="superscript"/>
          <w:lang w:eastAsia="en-US"/>
        </w:rPr>
        <w:t>1</w:t>
      </w:r>
      <w:r w:rsidRPr="00B13095">
        <w:rPr>
          <w:rFonts w:eastAsia="Calibri"/>
          <w:lang w:eastAsia="en-US"/>
        </w:rPr>
        <w:t xml:space="preserve"> Военно-медицинская академия имени С.М. Кирова, Санкт-Петербург, Российская Федерация</w:t>
      </w:r>
    </w:p>
    <w:p w14:paraId="34F901A4" w14:textId="77777777" w:rsidR="004226CE" w:rsidRPr="00B13095" w:rsidRDefault="004226CE" w:rsidP="004226CE">
      <w:pPr>
        <w:jc w:val="center"/>
        <w:rPr>
          <w:rFonts w:eastAsia="Calibri"/>
          <w:lang w:eastAsia="en-US"/>
        </w:rPr>
      </w:pPr>
      <w:r w:rsidRPr="00B13095">
        <w:rPr>
          <w:rFonts w:eastAsia="Calibri"/>
          <w:vertAlign w:val="superscript"/>
          <w:lang w:eastAsia="en-US"/>
        </w:rPr>
        <w:t>2</w:t>
      </w:r>
      <w:r w:rsidRPr="00B13095">
        <w:rPr>
          <w:rFonts w:eastAsia="Calibri"/>
          <w:lang w:eastAsia="en-US"/>
        </w:rPr>
        <w:t xml:space="preserve"> Северо-Западный государственный медицинский университет им. И.И. Мечникова, Санкт-Петербург, Российская Федерация</w:t>
      </w:r>
    </w:p>
    <w:p w14:paraId="4FC0C9BE" w14:textId="77777777" w:rsidR="004226CE" w:rsidRPr="00B13095" w:rsidRDefault="004226CE" w:rsidP="004226CE">
      <w:pPr>
        <w:spacing w:after="240"/>
        <w:jc w:val="center"/>
        <w:rPr>
          <w:rFonts w:eastAsia="Tahoma"/>
          <w:b/>
          <w:color w:val="00000A"/>
        </w:rPr>
      </w:pPr>
      <w:r w:rsidRPr="00B13095">
        <w:rPr>
          <w:rFonts w:eastAsia="Calibri"/>
          <w:vertAlign w:val="superscript"/>
          <w:lang w:eastAsia="en-US"/>
        </w:rPr>
        <w:t>3</w:t>
      </w:r>
      <w:r w:rsidRPr="00B13095">
        <w:rPr>
          <w:rFonts w:eastAsia="Calibri"/>
          <w:lang w:eastAsia="en-US"/>
        </w:rPr>
        <w:t xml:space="preserve"> Главное военно-медицинское управление Министерства Обороны, Москва, Российская Федерация</w:t>
      </w:r>
    </w:p>
    <w:p w14:paraId="32085DB5" w14:textId="77777777" w:rsidR="004226CE" w:rsidRPr="00B13095" w:rsidRDefault="004226CE" w:rsidP="004226CE">
      <w:pPr>
        <w:ind w:firstLine="567"/>
        <w:jc w:val="both"/>
      </w:pPr>
      <w:r w:rsidRPr="00B13095">
        <w:rPr>
          <w:rFonts w:eastAsia="Tahoma"/>
          <w:b/>
          <w:color w:val="00000A"/>
        </w:rPr>
        <w:t xml:space="preserve">Аннотация. </w:t>
      </w:r>
      <w:r w:rsidRPr="00B13095">
        <w:rPr>
          <w:rFonts w:eastAsia="Tahoma"/>
          <w:color w:val="00000A"/>
          <w:u w:val="single"/>
        </w:rPr>
        <w:t>Целью работы</w:t>
      </w:r>
      <w:r w:rsidRPr="00B13095">
        <w:rPr>
          <w:rFonts w:eastAsia="Tahoma"/>
          <w:color w:val="00000A"/>
        </w:rPr>
        <w:t xml:space="preserve"> является проверка</w:t>
      </w:r>
      <w:r w:rsidRPr="00B13095">
        <w:rPr>
          <w:rFonts w:eastAsia="Tahoma"/>
          <w:b/>
          <w:color w:val="00000A"/>
        </w:rPr>
        <w:t xml:space="preserve"> </w:t>
      </w:r>
      <w:r w:rsidRPr="00B13095">
        <w:t xml:space="preserve">эффективности механического расширения цервикального канала во время планового кесарева сечения с учетом минимизации инфекционных осложнений. </w:t>
      </w:r>
      <w:r w:rsidRPr="00B13095">
        <w:rPr>
          <w:u w:val="single"/>
        </w:rPr>
        <w:t>Методика работы</w:t>
      </w:r>
      <w:r w:rsidRPr="00B13095">
        <w:t xml:space="preserve"> заключается в анализе и экономической стороне вагинальных родов после кесарева сечения с учетом предотвращения инфекционных осложнений. </w:t>
      </w:r>
      <w:r w:rsidRPr="00B13095">
        <w:rPr>
          <w:u w:val="single"/>
        </w:rPr>
        <w:t>Контингент испытуемых</w:t>
      </w:r>
      <w:r w:rsidRPr="00B13095">
        <w:t xml:space="preserve"> экспериментальная группа женщин до 30 лет в количестве 430 человек в период и после беременности. </w:t>
      </w:r>
      <w:r w:rsidRPr="00B13095">
        <w:rPr>
          <w:u w:val="single"/>
        </w:rPr>
        <w:t>Основные результаты</w:t>
      </w:r>
      <w:r w:rsidRPr="00B13095">
        <w:t xml:space="preserve"> работы показали, что наиболее экономичным способом родоразрешения явились вагинальные роды по сравнению с повторным кесаревым сечением, а также выявлялось, что качество жизни было умеренно выше. Выявлена причина актуализации проблемы инфекционно-воспалительных заболеваний пуэрперального периода по причине достаточно серьёзных послеоперационных осложнений. По мнению многих исследователей, снижение частоты оперативного родоразрешения возможно, если рожать через естественные родовые пути станут женщины с рубцом на матке и ей должна быть предоставлена попытка родов через естественные родовые пути. </w:t>
      </w:r>
    </w:p>
    <w:p w14:paraId="05FFC0E0" w14:textId="77777777" w:rsidR="004226CE" w:rsidRPr="00B13095" w:rsidRDefault="004226CE" w:rsidP="004226CE">
      <w:pPr>
        <w:ind w:firstLine="567"/>
        <w:jc w:val="both"/>
        <w:rPr>
          <w:rFonts w:eastAsia="Tahoma"/>
          <w:color w:val="00000A"/>
        </w:rPr>
      </w:pPr>
      <w:r w:rsidRPr="00B13095">
        <w:rPr>
          <w:rFonts w:eastAsia="Tahoma"/>
          <w:b/>
          <w:color w:val="00000A"/>
        </w:rPr>
        <w:t xml:space="preserve">Ключевые слова: </w:t>
      </w:r>
      <w:r w:rsidRPr="00B13095">
        <w:rPr>
          <w:rFonts w:eastAsia="Tahoma"/>
          <w:color w:val="00000A"/>
        </w:rPr>
        <w:t>механическое расширение цервикального канала</w:t>
      </w:r>
      <w:r w:rsidRPr="00B13095">
        <w:rPr>
          <w:rFonts w:eastAsia="Tahoma"/>
          <w:b/>
          <w:color w:val="00000A"/>
        </w:rPr>
        <w:t xml:space="preserve">, </w:t>
      </w:r>
      <w:r w:rsidRPr="00B13095">
        <w:rPr>
          <w:rFonts w:eastAsia="Tahoma"/>
          <w:color w:val="00000A"/>
        </w:rPr>
        <w:t>кесарево сечение, вагинальные роды, естественные родовые пути, послеродовые инфекционные осложнения, беременность.</w:t>
      </w:r>
    </w:p>
    <w:p w14:paraId="3F96F5DE" w14:textId="77777777" w:rsidR="004226CE" w:rsidRPr="00B13095" w:rsidRDefault="004226CE" w:rsidP="004226CE">
      <w:pPr>
        <w:ind w:firstLine="567"/>
        <w:jc w:val="both"/>
        <w:rPr>
          <w:rFonts w:eastAsia="Tahoma"/>
          <w:color w:val="00000A"/>
        </w:rPr>
      </w:pPr>
    </w:p>
    <w:p w14:paraId="1D630ABC" w14:textId="77777777" w:rsidR="004226CE" w:rsidRPr="00B13095" w:rsidRDefault="004226CE" w:rsidP="004226CE">
      <w:pPr>
        <w:spacing w:before="240"/>
        <w:jc w:val="center"/>
        <w:rPr>
          <w:rFonts w:eastAsia="Tahoma"/>
          <w:color w:val="00000A"/>
          <w:lang w:val="en-US"/>
        </w:rPr>
      </w:pPr>
      <w:r w:rsidRPr="00B13095">
        <w:rPr>
          <w:rFonts w:eastAsia="Tahoma"/>
          <w:color w:val="00000A"/>
          <w:lang w:val="en-US"/>
        </w:rPr>
        <w:t>THE INFLUENCE OF MECHANICAL EXPANSION OF THE CERVICAL CANAL DURING REMEDIATED CESARANE SECTION ON POSTNATAL INFECTIOUS COMPLICATIONS</w:t>
      </w:r>
    </w:p>
    <w:p w14:paraId="7B9F93E7" w14:textId="77777777" w:rsidR="004226CE" w:rsidRPr="00B13095" w:rsidRDefault="004226CE" w:rsidP="004226CE">
      <w:pPr>
        <w:spacing w:before="240"/>
        <w:jc w:val="center"/>
        <w:rPr>
          <w:rFonts w:eastAsia="Tahoma"/>
          <w:color w:val="00000A"/>
          <w:lang w:val="en-US"/>
        </w:rPr>
      </w:pPr>
      <w:r w:rsidRPr="00B13095">
        <w:rPr>
          <w:rFonts w:eastAsia="Tahoma"/>
          <w:color w:val="00000A"/>
          <w:lang w:val="en-US"/>
        </w:rPr>
        <w:t xml:space="preserve">N.A. Korobkov </w:t>
      </w:r>
      <w:r w:rsidRPr="00B13095">
        <w:rPr>
          <w:rFonts w:eastAsia="Tahoma"/>
          <w:color w:val="00000A"/>
          <w:vertAlign w:val="superscript"/>
          <w:lang w:val="en-US"/>
        </w:rPr>
        <w:t>1</w:t>
      </w:r>
      <w:r w:rsidRPr="00B13095">
        <w:rPr>
          <w:rFonts w:eastAsia="Tahoma"/>
          <w:color w:val="00000A"/>
          <w:lang w:val="en-US"/>
        </w:rPr>
        <w:t xml:space="preserve">, M.A. Repin </w:t>
      </w:r>
      <w:r w:rsidRPr="00B13095">
        <w:rPr>
          <w:rFonts w:eastAsia="Tahoma"/>
          <w:color w:val="00000A"/>
          <w:vertAlign w:val="superscript"/>
          <w:lang w:val="en-US"/>
        </w:rPr>
        <w:t>2</w:t>
      </w:r>
      <w:r w:rsidRPr="00B13095">
        <w:rPr>
          <w:rFonts w:eastAsia="Tahoma"/>
          <w:color w:val="00000A"/>
          <w:lang w:val="en-US"/>
        </w:rPr>
        <w:t xml:space="preserve">, E.A. Silaeva </w:t>
      </w:r>
      <w:r w:rsidRPr="00B13095">
        <w:rPr>
          <w:rFonts w:eastAsia="Tahoma"/>
          <w:color w:val="00000A"/>
          <w:vertAlign w:val="superscript"/>
          <w:lang w:val="en-US"/>
        </w:rPr>
        <w:t>1.3</w:t>
      </w:r>
    </w:p>
    <w:p w14:paraId="33F9FB4E" w14:textId="77777777" w:rsidR="004226CE" w:rsidRPr="00B13095" w:rsidRDefault="004226CE" w:rsidP="004226CE">
      <w:pPr>
        <w:jc w:val="center"/>
        <w:rPr>
          <w:rFonts w:eastAsia="Tahoma"/>
          <w:color w:val="00000A"/>
          <w:lang w:val="en-US"/>
        </w:rPr>
      </w:pPr>
      <w:r w:rsidRPr="00B13095">
        <w:rPr>
          <w:rFonts w:eastAsia="Tahoma"/>
          <w:color w:val="00000A"/>
          <w:vertAlign w:val="superscript"/>
          <w:lang w:val="en-US"/>
        </w:rPr>
        <w:t>1</w:t>
      </w:r>
      <w:r w:rsidRPr="00B13095">
        <w:rPr>
          <w:rFonts w:eastAsia="Tahoma"/>
          <w:color w:val="00000A"/>
          <w:lang w:val="en-US"/>
        </w:rPr>
        <w:t xml:space="preserve"> S.M. Kirov Military medical academy, St. Petersburg, Russian Federation</w:t>
      </w:r>
    </w:p>
    <w:p w14:paraId="182AB8E1" w14:textId="77777777" w:rsidR="004226CE" w:rsidRPr="00B13095" w:rsidRDefault="004226CE" w:rsidP="004226CE">
      <w:pPr>
        <w:jc w:val="center"/>
        <w:rPr>
          <w:rFonts w:eastAsia="Tahoma"/>
          <w:color w:val="00000A"/>
          <w:lang w:val="en-US"/>
        </w:rPr>
      </w:pPr>
      <w:r w:rsidRPr="00B13095">
        <w:rPr>
          <w:rFonts w:eastAsia="Tahoma"/>
          <w:color w:val="00000A"/>
          <w:vertAlign w:val="superscript"/>
          <w:lang w:val="en-US"/>
        </w:rPr>
        <w:t xml:space="preserve">2 </w:t>
      </w:r>
      <w:r w:rsidRPr="00B13095">
        <w:rPr>
          <w:rFonts w:eastAsia="Tahoma"/>
          <w:color w:val="00000A"/>
          <w:lang w:val="en-US"/>
        </w:rPr>
        <w:t>The St. Petersburg I. I. Mechnikov State Medical Academy, St. Petersburg, Russian Federation</w:t>
      </w:r>
    </w:p>
    <w:p w14:paraId="3A03458A" w14:textId="77777777" w:rsidR="004226CE" w:rsidRPr="00B13095" w:rsidRDefault="004226CE" w:rsidP="004226CE">
      <w:pPr>
        <w:spacing w:after="240"/>
        <w:jc w:val="center"/>
        <w:rPr>
          <w:rFonts w:eastAsia="Tahoma"/>
          <w:color w:val="00000A"/>
          <w:lang w:val="en-US"/>
        </w:rPr>
      </w:pPr>
      <w:r w:rsidRPr="00B13095">
        <w:rPr>
          <w:rFonts w:eastAsia="Tahoma"/>
          <w:color w:val="00000A"/>
          <w:vertAlign w:val="superscript"/>
          <w:lang w:val="en-US"/>
        </w:rPr>
        <w:t xml:space="preserve">3 </w:t>
      </w:r>
      <w:r w:rsidRPr="00B13095">
        <w:rPr>
          <w:rFonts w:eastAsia="Tahoma"/>
          <w:color w:val="00000A"/>
          <w:lang w:val="en-US"/>
        </w:rPr>
        <w:t>The Main Military Medical Directorate, Moscow, Russian Federation</w:t>
      </w:r>
    </w:p>
    <w:p w14:paraId="2A8F82A5" w14:textId="77777777" w:rsidR="004226CE" w:rsidRPr="00B13095" w:rsidRDefault="004226CE" w:rsidP="004226CE">
      <w:pPr>
        <w:ind w:firstLine="567"/>
        <w:jc w:val="both"/>
        <w:rPr>
          <w:rFonts w:eastAsia="Tahoma"/>
          <w:color w:val="00000A"/>
          <w:lang w:val="en-US"/>
        </w:rPr>
      </w:pPr>
      <w:r w:rsidRPr="00B13095">
        <w:rPr>
          <w:rFonts w:eastAsia="Tahoma"/>
          <w:b/>
          <w:color w:val="00000A"/>
          <w:lang w:val="en-US"/>
        </w:rPr>
        <w:t>Annotation.</w:t>
      </w:r>
      <w:r w:rsidRPr="00B13095">
        <w:rPr>
          <w:rFonts w:eastAsia="Tahoma"/>
          <w:color w:val="00000A"/>
          <w:lang w:val="en-US"/>
        </w:rPr>
        <w:t xml:space="preserve"> </w:t>
      </w:r>
      <w:r w:rsidRPr="00B13095">
        <w:rPr>
          <w:rFonts w:eastAsia="Tahoma"/>
          <w:color w:val="00000A"/>
          <w:u w:val="single"/>
          <w:lang w:val="en-US"/>
        </w:rPr>
        <w:t>The aim of the work</w:t>
      </w:r>
      <w:r w:rsidRPr="00B13095">
        <w:rPr>
          <w:rFonts w:eastAsia="Tahoma"/>
          <w:color w:val="00000A"/>
          <w:lang w:val="en-US"/>
        </w:rPr>
        <w:t xml:space="preserve"> is to test the effectiveness of mechanical expansion of the cervical canal during a planned cesarean section, taking into account the minimization of infectious complications. </w:t>
      </w:r>
      <w:r w:rsidRPr="00B13095">
        <w:rPr>
          <w:rFonts w:eastAsia="Tahoma"/>
          <w:color w:val="00000A"/>
          <w:u w:val="single"/>
          <w:lang w:val="en-US"/>
        </w:rPr>
        <w:t>The methodology of the work</w:t>
      </w:r>
      <w:r w:rsidRPr="00B13095">
        <w:rPr>
          <w:rFonts w:eastAsia="Tahoma"/>
          <w:color w:val="00000A"/>
          <w:lang w:val="en-US"/>
        </w:rPr>
        <w:t xml:space="preserve"> consists in the analysis and the economic aspect of vaginal delivery after cesarean section, taking into </w:t>
      </w:r>
      <w:r w:rsidRPr="00B13095">
        <w:rPr>
          <w:rFonts w:eastAsia="Tahoma"/>
          <w:color w:val="00000A"/>
          <w:lang w:val="en-US"/>
        </w:rPr>
        <w:lastRenderedPageBreak/>
        <w:t xml:space="preserve">account the prevention of infectious complications. </w:t>
      </w:r>
      <w:r w:rsidRPr="00B13095">
        <w:rPr>
          <w:rFonts w:eastAsia="Tahoma"/>
          <w:color w:val="00000A"/>
          <w:u w:val="single"/>
          <w:lang w:val="en-US"/>
        </w:rPr>
        <w:t>The contingent of the subjects</w:t>
      </w:r>
      <w:r w:rsidRPr="00B13095">
        <w:rPr>
          <w:rFonts w:eastAsia="Tahoma"/>
          <w:color w:val="00000A"/>
          <w:lang w:val="en-US"/>
        </w:rPr>
        <w:t xml:space="preserve"> is an experimental group of women under 30 years old in the amount of 430 people during and after pregnancy. </w:t>
      </w:r>
      <w:r w:rsidRPr="00B13095">
        <w:rPr>
          <w:rFonts w:eastAsia="Tahoma"/>
          <w:color w:val="00000A"/>
          <w:u w:val="single"/>
          <w:lang w:val="en-US"/>
        </w:rPr>
        <w:t>The main results of the work</w:t>
      </w:r>
      <w:r w:rsidRPr="00B13095">
        <w:rPr>
          <w:rFonts w:eastAsia="Tahoma"/>
          <w:color w:val="00000A"/>
          <w:lang w:val="en-US"/>
        </w:rPr>
        <w:t xml:space="preserve"> showed that vaginal delivery was the most economical method of delivery compared with repeated caesarean section, and it was also revealed that the quality of life was moderately higher. The reason for the actualization of the problem of infectious and inflammatory diseases of the puerperal period was revealed due to rather serious postoperative complications. According to many researchers, a decrease in the frequency of operative delivery is possible if women with a scar on the uterus will give birth through the vaginal birth canal and she should be given an attempt at birth through the vaginal birth canal. </w:t>
      </w:r>
    </w:p>
    <w:p w14:paraId="5E93C0AB" w14:textId="77777777" w:rsidR="004226CE" w:rsidRPr="00B13095" w:rsidRDefault="004226CE" w:rsidP="004226CE">
      <w:pPr>
        <w:ind w:firstLine="567"/>
        <w:jc w:val="both"/>
        <w:rPr>
          <w:rFonts w:eastAsia="Tahoma"/>
          <w:color w:val="00000A"/>
          <w:lang w:val="en-US"/>
        </w:rPr>
      </w:pPr>
      <w:r w:rsidRPr="00B13095">
        <w:rPr>
          <w:rFonts w:eastAsia="Tahoma"/>
          <w:b/>
          <w:color w:val="00000A"/>
          <w:lang w:val="en-US"/>
        </w:rPr>
        <w:t>Keywords:</w:t>
      </w:r>
      <w:r w:rsidRPr="00B13095">
        <w:rPr>
          <w:rFonts w:eastAsia="Tahoma"/>
          <w:color w:val="00000A"/>
          <w:lang w:val="en-US"/>
        </w:rPr>
        <w:t xml:space="preserve"> mechanical dilatation of the cervical canal, cesarean section, vaginal delivery, natural birth canal, postpartum infectious complications, pregnancy. </w:t>
      </w:r>
    </w:p>
    <w:p w14:paraId="655339F5" w14:textId="77777777" w:rsidR="004226CE" w:rsidRPr="00B13095" w:rsidRDefault="004226CE" w:rsidP="004226CE">
      <w:pPr>
        <w:spacing w:before="240"/>
        <w:jc w:val="center"/>
        <w:rPr>
          <w:rFonts w:eastAsia="Tahoma"/>
          <w:color w:val="00000A"/>
        </w:rPr>
      </w:pPr>
      <w:r w:rsidRPr="00B13095">
        <w:rPr>
          <w:rFonts w:eastAsia="Tahoma"/>
          <w:color w:val="00000A"/>
        </w:rPr>
        <w:t>ВВЕДЕНИЕ</w:t>
      </w:r>
    </w:p>
    <w:p w14:paraId="44E3640A" w14:textId="77777777" w:rsidR="004226CE" w:rsidRPr="00B13095" w:rsidRDefault="004226CE" w:rsidP="004226CE">
      <w:pPr>
        <w:spacing w:after="240"/>
        <w:ind w:firstLine="567"/>
        <w:jc w:val="both"/>
        <w:rPr>
          <w:rFonts w:eastAsia="Tahoma"/>
          <w:color w:val="00000A"/>
        </w:rPr>
      </w:pPr>
      <w:r w:rsidRPr="00B13095">
        <w:rPr>
          <w:rFonts w:eastAsia="Tahoma"/>
          <w:color w:val="00000A"/>
        </w:rPr>
        <w:t xml:space="preserve">Абдоминальное родоразрешение - одно из частых оперативных вмешательств. С целью снижения периоперационных осложнений было внесено множество изменений во все ее этапы. Одной из оцениваемых манипуляций во время проведения планового кесарева сечения было пальцевое расширение цервикального канала [1]. </w:t>
      </w:r>
    </w:p>
    <w:p w14:paraId="6281AD05" w14:textId="77777777" w:rsidR="004226CE" w:rsidRPr="00B13095" w:rsidRDefault="004226CE" w:rsidP="004226CE">
      <w:pPr>
        <w:jc w:val="center"/>
        <w:rPr>
          <w:rFonts w:eastAsia="Tahoma"/>
          <w:color w:val="00000A"/>
        </w:rPr>
      </w:pPr>
      <w:r w:rsidRPr="00B13095">
        <w:rPr>
          <w:rFonts w:eastAsia="Tahoma"/>
          <w:color w:val="00000A"/>
        </w:rPr>
        <w:t>МАТЕРИАЛЫ И МЕТОДЫ</w:t>
      </w:r>
    </w:p>
    <w:p w14:paraId="23D78D68" w14:textId="77777777" w:rsidR="004226CE" w:rsidRPr="00B13095" w:rsidRDefault="004226CE" w:rsidP="004226CE">
      <w:pPr>
        <w:spacing w:after="240"/>
        <w:ind w:firstLine="567"/>
        <w:jc w:val="both"/>
      </w:pPr>
      <w:r w:rsidRPr="00B13095">
        <w:rPr>
          <w:rFonts w:eastAsia="Tahoma"/>
          <w:color w:val="00000A"/>
        </w:rPr>
        <w:t>Исследователи пришли к выводу, что расширение шейки матки не привело к значительному улучшению состояния послеоперационного шва, и рекомендовали дальнейшие исследования для оценки его влу4ияния на снижение общей послеоперационной заболеваемости [2,3]. (Текст статьи).</w:t>
      </w:r>
      <w:r w:rsidRPr="00B13095">
        <w:t xml:space="preserve"> </w:t>
      </w:r>
    </w:p>
    <w:p w14:paraId="1F589A89" w14:textId="77777777" w:rsidR="004226CE" w:rsidRPr="00B13095" w:rsidRDefault="004226CE" w:rsidP="004226CE">
      <w:pPr>
        <w:jc w:val="center"/>
        <w:rPr>
          <w:rFonts w:eastAsia="Tahoma"/>
          <w:color w:val="00000A"/>
        </w:rPr>
      </w:pPr>
      <w:r w:rsidRPr="00B13095">
        <w:rPr>
          <w:rFonts w:eastAsia="Tahoma"/>
          <w:color w:val="00000A"/>
        </w:rPr>
        <w:t>РЕЗУЛЬТАТЫ И ОБСУЖДЕНИЕ</w:t>
      </w:r>
    </w:p>
    <w:p w14:paraId="252D45C0" w14:textId="77777777" w:rsidR="004226CE" w:rsidRPr="00B13095" w:rsidRDefault="004226CE" w:rsidP="004226CE">
      <w:pPr>
        <w:spacing w:after="240"/>
        <w:ind w:firstLine="567"/>
        <w:jc w:val="both"/>
        <w:rPr>
          <w:rFonts w:eastAsia="Tahoma"/>
          <w:color w:val="00000A"/>
        </w:rPr>
      </w:pPr>
      <w:r w:rsidRPr="00B13095">
        <w:rPr>
          <w:rFonts w:eastAsia="Tahoma"/>
          <w:color w:val="00000A"/>
        </w:rPr>
        <w:t>Выявлена причина актуализации проблемы инфекционно-воспалительных заболеваний пуэрперального периода по причине достаточно серьёзных послеоперационных осложнений. По мнению многих исследователей, снижение частоты оперативного родоразрешения возможно, если рожать через естественные родовые пути станут женщины с рубцом на матке и ей должна быть предоставлена попытка родов через естественные родовые пути.</w:t>
      </w:r>
    </w:p>
    <w:p w14:paraId="54D99145" w14:textId="77777777" w:rsidR="004226CE" w:rsidRPr="00B13095" w:rsidRDefault="004226CE" w:rsidP="004226CE">
      <w:pPr>
        <w:jc w:val="center"/>
        <w:rPr>
          <w:rFonts w:eastAsia="Tahoma"/>
          <w:color w:val="00000A"/>
        </w:rPr>
      </w:pPr>
      <w:r w:rsidRPr="00B13095">
        <w:rPr>
          <w:rFonts w:eastAsia="Tahoma"/>
          <w:color w:val="00000A"/>
        </w:rPr>
        <w:t>ЗАКЛЮЧЕНИЕ</w:t>
      </w:r>
    </w:p>
    <w:p w14:paraId="39A6D896" w14:textId="77777777" w:rsidR="004226CE" w:rsidRPr="00B13095" w:rsidRDefault="004226CE" w:rsidP="004226CE">
      <w:pPr>
        <w:ind w:firstLine="567"/>
        <w:jc w:val="both"/>
        <w:rPr>
          <w:rFonts w:eastAsia="Tahoma"/>
          <w:color w:val="00000A"/>
        </w:rPr>
      </w:pPr>
      <w:r w:rsidRPr="00B13095">
        <w:rPr>
          <w:rFonts w:eastAsia="Tahoma"/>
          <w:color w:val="00000A"/>
        </w:rPr>
        <w:t xml:space="preserve">Что касается послеоперационной инфекционной заболеваемости, мы не обнаружили существенных различий в отношении эндометрита или раневой инфекции между двумя исследуемыми группами [3-5]. </w:t>
      </w:r>
    </w:p>
    <w:p w14:paraId="50CFC822" w14:textId="77777777" w:rsidR="004226CE" w:rsidRPr="00B13095" w:rsidRDefault="004226CE" w:rsidP="004226CE">
      <w:pPr>
        <w:jc w:val="center"/>
        <w:rPr>
          <w:rFonts w:eastAsia="Tahoma"/>
          <w:color w:val="00000A"/>
          <w:sz w:val="22"/>
          <w:szCs w:val="22"/>
        </w:rPr>
      </w:pPr>
    </w:p>
    <w:p w14:paraId="2FDA92BC" w14:textId="77777777" w:rsidR="004226CE" w:rsidRPr="00B13095" w:rsidRDefault="004226CE" w:rsidP="004226CE">
      <w:pPr>
        <w:jc w:val="center"/>
        <w:rPr>
          <w:rFonts w:eastAsia="Tahoma"/>
          <w:color w:val="00000A"/>
          <w:sz w:val="22"/>
          <w:szCs w:val="22"/>
        </w:rPr>
      </w:pPr>
      <w:r w:rsidRPr="00B13095">
        <w:rPr>
          <w:rFonts w:eastAsia="Tahoma"/>
          <w:color w:val="00000A"/>
          <w:sz w:val="22"/>
          <w:szCs w:val="22"/>
        </w:rPr>
        <w:t>ЛИТЕРАТУРА:</w:t>
      </w:r>
    </w:p>
    <w:p w14:paraId="6F3C15E7" w14:textId="77777777" w:rsidR="004226CE" w:rsidRPr="00B13095" w:rsidRDefault="004226CE" w:rsidP="004226CE">
      <w:pPr>
        <w:widowControl w:val="0"/>
        <w:numPr>
          <w:ilvl w:val="0"/>
          <w:numId w:val="17"/>
        </w:numPr>
        <w:tabs>
          <w:tab w:val="left" w:pos="220"/>
          <w:tab w:val="left" w:pos="284"/>
        </w:tabs>
        <w:autoSpaceDE w:val="0"/>
        <w:autoSpaceDN w:val="0"/>
        <w:adjustRightInd w:val="0"/>
        <w:ind w:left="0" w:firstLine="284"/>
        <w:jc w:val="both"/>
        <w:rPr>
          <w:iCs/>
          <w:sz w:val="22"/>
          <w:lang w:val="en-US"/>
        </w:rPr>
      </w:pPr>
      <w:r w:rsidRPr="00B13095">
        <w:rPr>
          <w:iCs/>
          <w:sz w:val="22"/>
          <w:lang w:val="en-US"/>
        </w:rPr>
        <w:t>Tauzin M., Ouldali N., Béchet S., et al. Pharmacokinetic and pharmacodynamic considerations of cephalosporin use in children Exp Opin Drug Metab &amp; Toxicol. 2019;15(11):869–80. Doi: http://dx.doi.org/10.1080/17425255.2019. 1678585</w:t>
      </w:r>
    </w:p>
    <w:p w14:paraId="6F21366D" w14:textId="77777777" w:rsidR="004226CE" w:rsidRPr="00B13095" w:rsidRDefault="004226CE" w:rsidP="004226CE">
      <w:pPr>
        <w:widowControl w:val="0"/>
        <w:numPr>
          <w:ilvl w:val="0"/>
          <w:numId w:val="17"/>
        </w:numPr>
        <w:tabs>
          <w:tab w:val="left" w:pos="220"/>
          <w:tab w:val="left" w:pos="284"/>
        </w:tabs>
        <w:autoSpaceDE w:val="0"/>
        <w:autoSpaceDN w:val="0"/>
        <w:adjustRightInd w:val="0"/>
        <w:ind w:left="0" w:firstLine="284"/>
        <w:jc w:val="both"/>
        <w:rPr>
          <w:iCs/>
          <w:sz w:val="22"/>
        </w:rPr>
      </w:pPr>
      <w:r w:rsidRPr="00B13095">
        <w:rPr>
          <w:sz w:val="22"/>
        </w:rPr>
        <w:t xml:space="preserve">Приказ Минздрава России от 01.11.2012 № 572н (ред. от 11.06.2015) «Об утверждении </w:t>
      </w:r>
      <w:r w:rsidRPr="00B13095">
        <w:rPr>
          <w:iCs/>
          <w:sz w:val="22"/>
        </w:rPr>
        <w:t>порядка</w:t>
      </w:r>
      <w:r w:rsidRPr="00B13095">
        <w:rPr>
          <w:sz w:val="22"/>
        </w:rPr>
        <w:t xml:space="preserve"> оказания медицинской помощи по профилю «акушерство и гинекология (за исключением использования ВРТ)» [Электронный ресурс] // Справочная правовая система «Консультант Плюс». Режим доступа: http:// </w:t>
      </w:r>
      <w:hyperlink r:id="rId7" w:history="1">
        <w:r w:rsidRPr="00B13095">
          <w:rPr>
            <w:rStyle w:val="a7"/>
            <w:color w:val="auto"/>
            <w:sz w:val="22"/>
          </w:rPr>
          <w:t>www.consultant.ru</w:t>
        </w:r>
      </w:hyperlink>
      <w:r w:rsidRPr="00B13095">
        <w:rPr>
          <w:sz w:val="22"/>
        </w:rPr>
        <w:t xml:space="preserve"> (дата обращения: 28.04.2021)</w:t>
      </w:r>
    </w:p>
    <w:p w14:paraId="6831E902" w14:textId="77777777" w:rsidR="004226CE" w:rsidRPr="00B13095" w:rsidRDefault="004226CE" w:rsidP="004226CE">
      <w:pPr>
        <w:widowControl w:val="0"/>
        <w:numPr>
          <w:ilvl w:val="0"/>
          <w:numId w:val="17"/>
        </w:numPr>
        <w:tabs>
          <w:tab w:val="left" w:pos="220"/>
          <w:tab w:val="left" w:pos="284"/>
        </w:tabs>
        <w:autoSpaceDE w:val="0"/>
        <w:autoSpaceDN w:val="0"/>
        <w:adjustRightInd w:val="0"/>
        <w:ind w:left="0" w:firstLine="284"/>
        <w:jc w:val="both"/>
        <w:rPr>
          <w:iCs/>
          <w:sz w:val="22"/>
        </w:rPr>
      </w:pPr>
      <w:r w:rsidRPr="00B13095">
        <w:rPr>
          <w:iCs/>
          <w:sz w:val="22"/>
        </w:rPr>
        <w:t xml:space="preserve">Баев О.Р., Орджоникидзе Н.В., Тютюнник В.Л. и др. Клинический протокол «Антибиотикопрофилактика при проведении абдоминального родоразрешения (кесарево сечение)» // Акушерство и гинекология. 2011. </w:t>
      </w:r>
      <w:r w:rsidRPr="00B13095">
        <w:rPr>
          <w:iCs/>
          <w:sz w:val="22"/>
          <w:lang w:val="en-US"/>
        </w:rPr>
        <w:t>T.</w:t>
      </w:r>
      <w:r w:rsidRPr="00B13095">
        <w:rPr>
          <w:iCs/>
          <w:sz w:val="22"/>
        </w:rPr>
        <w:t>4. С. 15–16.</w:t>
      </w:r>
    </w:p>
    <w:p w14:paraId="5DC4E3D7" w14:textId="77777777" w:rsidR="004226CE" w:rsidRPr="00B13095" w:rsidRDefault="004226CE" w:rsidP="004226CE">
      <w:pPr>
        <w:widowControl w:val="0"/>
        <w:numPr>
          <w:ilvl w:val="0"/>
          <w:numId w:val="17"/>
        </w:numPr>
        <w:tabs>
          <w:tab w:val="left" w:pos="220"/>
          <w:tab w:val="left" w:pos="284"/>
        </w:tabs>
        <w:autoSpaceDE w:val="0"/>
        <w:autoSpaceDN w:val="0"/>
        <w:adjustRightInd w:val="0"/>
        <w:ind w:left="0" w:firstLine="284"/>
        <w:jc w:val="both"/>
        <w:rPr>
          <w:iCs/>
          <w:sz w:val="22"/>
        </w:rPr>
      </w:pPr>
      <w:r w:rsidRPr="00B13095">
        <w:rPr>
          <w:sz w:val="22"/>
        </w:rPr>
        <w:t>Гинекология. Национальное руководство /под ред. В.И. Кулакова. – ГЭОТАР-Медиа, 2009. – 1088 с.</w:t>
      </w:r>
    </w:p>
    <w:p w14:paraId="7716EB77" w14:textId="244E1004" w:rsidR="00C946C9" w:rsidRPr="00B13095" w:rsidRDefault="004226CE" w:rsidP="00272D95">
      <w:pPr>
        <w:widowControl w:val="0"/>
        <w:numPr>
          <w:ilvl w:val="0"/>
          <w:numId w:val="17"/>
        </w:numPr>
        <w:tabs>
          <w:tab w:val="left" w:pos="220"/>
          <w:tab w:val="left" w:pos="284"/>
        </w:tabs>
        <w:autoSpaceDE w:val="0"/>
        <w:autoSpaceDN w:val="0"/>
        <w:adjustRightInd w:val="0"/>
        <w:ind w:left="0" w:firstLine="284"/>
        <w:jc w:val="both"/>
        <w:rPr>
          <w:color w:val="auto"/>
          <w:sz w:val="24"/>
          <w:szCs w:val="24"/>
        </w:rPr>
      </w:pPr>
      <w:r w:rsidRPr="00B13095">
        <w:rPr>
          <w:sz w:val="22"/>
        </w:rPr>
        <w:t xml:space="preserve"> Гинекология. Курс лекций / А.Н.  Стрижаков, А.И. Давыдов и др. – ГЭОТАР-Медиа,2009. – 472 с.</w:t>
      </w:r>
    </w:p>
    <w:sectPr w:rsidR="00C946C9" w:rsidRPr="00B13095" w:rsidSect="00E55CF7">
      <w:pgSz w:w="11900" w:h="16840"/>
      <w:pgMar w:top="399" w:right="985" w:bottom="634" w:left="85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1E9BF" w14:textId="77777777" w:rsidR="00470B58" w:rsidRDefault="00470B58" w:rsidP="00111992">
      <w:r>
        <w:separator/>
      </w:r>
    </w:p>
  </w:endnote>
  <w:endnote w:type="continuationSeparator" w:id="0">
    <w:p w14:paraId="509B4353" w14:textId="77777777" w:rsidR="00470B58" w:rsidRDefault="00470B58" w:rsidP="00111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Gothic"/>
    <w:panose1 w:val="00000000000000000000"/>
    <w:charset w:val="80"/>
    <w:family w:val="auto"/>
    <w:notTrueType/>
    <w:pitch w:val="variable"/>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59929" w14:textId="77777777" w:rsidR="00470B58" w:rsidRDefault="00470B58" w:rsidP="00111992">
      <w:r>
        <w:separator/>
      </w:r>
    </w:p>
  </w:footnote>
  <w:footnote w:type="continuationSeparator" w:id="0">
    <w:p w14:paraId="748DEBE6" w14:textId="77777777" w:rsidR="00470B58" w:rsidRDefault="00470B58" w:rsidP="00111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986F8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D9EDBB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164CA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230E8F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BD0088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B84E06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DF49A7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9E8DBE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F2E65E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F4E727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A1E390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766973"/>
    <w:multiLevelType w:val="hybridMultilevel"/>
    <w:tmpl w:val="755AA132"/>
    <w:lvl w:ilvl="0" w:tplc="63BEE878">
      <w:start w:val="1"/>
      <w:numFmt w:val="decimal"/>
      <w:lvlText w:val="%1."/>
      <w:lvlJc w:val="left"/>
      <w:pPr>
        <w:ind w:left="467" w:hanging="915"/>
      </w:pPr>
      <w:rPr>
        <w:rFonts w:ascii="Times New Roman" w:eastAsia="Times New Roman" w:hAnsi="Times New Roman" w:cs="Times New Roman" w:hint="default"/>
        <w:spacing w:val="-8"/>
        <w:w w:val="99"/>
        <w:sz w:val="24"/>
        <w:szCs w:val="24"/>
        <w:lang w:val="ru-RU" w:eastAsia="en-US" w:bidi="ar-SA"/>
      </w:rPr>
    </w:lvl>
    <w:lvl w:ilvl="1" w:tplc="F3A45AE4">
      <w:numFmt w:val="bullet"/>
      <w:lvlText w:val="•"/>
      <w:lvlJc w:val="left"/>
      <w:pPr>
        <w:ind w:left="1406" w:hanging="915"/>
      </w:pPr>
      <w:rPr>
        <w:rFonts w:hint="default"/>
        <w:lang w:val="ru-RU" w:eastAsia="en-US" w:bidi="ar-SA"/>
      </w:rPr>
    </w:lvl>
    <w:lvl w:ilvl="2" w:tplc="4D0A0150">
      <w:numFmt w:val="bullet"/>
      <w:lvlText w:val="•"/>
      <w:lvlJc w:val="left"/>
      <w:pPr>
        <w:ind w:left="2353" w:hanging="915"/>
      </w:pPr>
      <w:rPr>
        <w:rFonts w:hint="default"/>
        <w:lang w:val="ru-RU" w:eastAsia="en-US" w:bidi="ar-SA"/>
      </w:rPr>
    </w:lvl>
    <w:lvl w:ilvl="3" w:tplc="A754E68E">
      <w:numFmt w:val="bullet"/>
      <w:lvlText w:val="•"/>
      <w:lvlJc w:val="left"/>
      <w:pPr>
        <w:ind w:left="3299" w:hanging="915"/>
      </w:pPr>
      <w:rPr>
        <w:rFonts w:hint="default"/>
        <w:lang w:val="ru-RU" w:eastAsia="en-US" w:bidi="ar-SA"/>
      </w:rPr>
    </w:lvl>
    <w:lvl w:ilvl="4" w:tplc="95160776">
      <w:numFmt w:val="bullet"/>
      <w:lvlText w:val="•"/>
      <w:lvlJc w:val="left"/>
      <w:pPr>
        <w:ind w:left="4246" w:hanging="915"/>
      </w:pPr>
      <w:rPr>
        <w:rFonts w:hint="default"/>
        <w:lang w:val="ru-RU" w:eastAsia="en-US" w:bidi="ar-SA"/>
      </w:rPr>
    </w:lvl>
    <w:lvl w:ilvl="5" w:tplc="7B828606">
      <w:numFmt w:val="bullet"/>
      <w:lvlText w:val="•"/>
      <w:lvlJc w:val="left"/>
      <w:pPr>
        <w:ind w:left="5193" w:hanging="915"/>
      </w:pPr>
      <w:rPr>
        <w:rFonts w:hint="default"/>
        <w:lang w:val="ru-RU" w:eastAsia="en-US" w:bidi="ar-SA"/>
      </w:rPr>
    </w:lvl>
    <w:lvl w:ilvl="6" w:tplc="1E4476B4">
      <w:numFmt w:val="bullet"/>
      <w:lvlText w:val="•"/>
      <w:lvlJc w:val="left"/>
      <w:pPr>
        <w:ind w:left="6139" w:hanging="915"/>
      </w:pPr>
      <w:rPr>
        <w:rFonts w:hint="default"/>
        <w:lang w:val="ru-RU" w:eastAsia="en-US" w:bidi="ar-SA"/>
      </w:rPr>
    </w:lvl>
    <w:lvl w:ilvl="7" w:tplc="3B30026C">
      <w:numFmt w:val="bullet"/>
      <w:lvlText w:val="•"/>
      <w:lvlJc w:val="left"/>
      <w:pPr>
        <w:ind w:left="7086" w:hanging="915"/>
      </w:pPr>
      <w:rPr>
        <w:rFonts w:hint="default"/>
        <w:lang w:val="ru-RU" w:eastAsia="en-US" w:bidi="ar-SA"/>
      </w:rPr>
    </w:lvl>
    <w:lvl w:ilvl="8" w:tplc="3E56B280">
      <w:numFmt w:val="bullet"/>
      <w:lvlText w:val="•"/>
      <w:lvlJc w:val="left"/>
      <w:pPr>
        <w:ind w:left="8033" w:hanging="915"/>
      </w:pPr>
      <w:rPr>
        <w:rFonts w:hint="default"/>
        <w:lang w:val="ru-RU" w:eastAsia="en-US" w:bidi="ar-SA"/>
      </w:rPr>
    </w:lvl>
  </w:abstractNum>
  <w:abstractNum w:abstractNumId="12" w15:restartNumberingAfterBreak="0">
    <w:nsid w:val="17107526"/>
    <w:multiLevelType w:val="hybridMultilevel"/>
    <w:tmpl w:val="1958AE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037278B"/>
    <w:multiLevelType w:val="multilevel"/>
    <w:tmpl w:val="554CC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EF3991"/>
    <w:multiLevelType w:val="hybridMultilevel"/>
    <w:tmpl w:val="4462C91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82B2803"/>
    <w:multiLevelType w:val="hybridMultilevel"/>
    <w:tmpl w:val="56FEE4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50139F"/>
    <w:multiLevelType w:val="hybridMultilevel"/>
    <w:tmpl w:val="CE1C8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15035D"/>
    <w:multiLevelType w:val="hybridMultilevel"/>
    <w:tmpl w:val="EE1A0A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DA3630F"/>
    <w:multiLevelType w:val="multilevel"/>
    <w:tmpl w:val="27E6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6D5E40"/>
    <w:multiLevelType w:val="hybridMultilevel"/>
    <w:tmpl w:val="EE1A0A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5576846"/>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5E64250"/>
    <w:multiLevelType w:val="hybridMultilevel"/>
    <w:tmpl w:val="9232250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C760992"/>
    <w:multiLevelType w:val="hybridMultilevel"/>
    <w:tmpl w:val="148A4CD8"/>
    <w:lvl w:ilvl="0" w:tplc="9DE26D64">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3" w15:restartNumberingAfterBreak="0">
    <w:nsid w:val="4E53118A"/>
    <w:multiLevelType w:val="hybridMultilevel"/>
    <w:tmpl w:val="6CBE52D6"/>
    <w:lvl w:ilvl="0" w:tplc="6750C2C8">
      <w:start w:val="1"/>
      <w:numFmt w:val="decimal"/>
      <w:lvlText w:val="%1."/>
      <w:lvlJc w:val="left"/>
      <w:pPr>
        <w:ind w:left="840" w:hanging="480"/>
      </w:pPr>
      <w:rPr>
        <w:rFonts w:cs="Times New Roman" w:hint="default"/>
        <w:b w:val="0"/>
      </w:rPr>
    </w:lvl>
    <w:lvl w:ilvl="1" w:tplc="041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51493095"/>
    <w:multiLevelType w:val="hybridMultilevel"/>
    <w:tmpl w:val="1414B3E0"/>
    <w:lvl w:ilvl="0" w:tplc="0419000F">
      <w:start w:val="1"/>
      <w:numFmt w:val="decimal"/>
      <w:lvlText w:val="%1."/>
      <w:lvlJc w:val="left"/>
      <w:pPr>
        <w:tabs>
          <w:tab w:val="num" w:pos="1806"/>
        </w:tabs>
        <w:ind w:left="1806" w:hanging="360"/>
      </w:pPr>
    </w:lvl>
    <w:lvl w:ilvl="1" w:tplc="04190019" w:tentative="1">
      <w:start w:val="1"/>
      <w:numFmt w:val="lowerLetter"/>
      <w:lvlText w:val="%2."/>
      <w:lvlJc w:val="left"/>
      <w:pPr>
        <w:tabs>
          <w:tab w:val="num" w:pos="2526"/>
        </w:tabs>
        <w:ind w:left="2526" w:hanging="360"/>
      </w:pPr>
    </w:lvl>
    <w:lvl w:ilvl="2" w:tplc="0419001B" w:tentative="1">
      <w:start w:val="1"/>
      <w:numFmt w:val="lowerRoman"/>
      <w:lvlText w:val="%3."/>
      <w:lvlJc w:val="right"/>
      <w:pPr>
        <w:tabs>
          <w:tab w:val="num" w:pos="3246"/>
        </w:tabs>
        <w:ind w:left="3246" w:hanging="180"/>
      </w:pPr>
    </w:lvl>
    <w:lvl w:ilvl="3" w:tplc="0419000F" w:tentative="1">
      <w:start w:val="1"/>
      <w:numFmt w:val="decimal"/>
      <w:lvlText w:val="%4."/>
      <w:lvlJc w:val="left"/>
      <w:pPr>
        <w:tabs>
          <w:tab w:val="num" w:pos="3966"/>
        </w:tabs>
        <w:ind w:left="3966" w:hanging="360"/>
      </w:pPr>
    </w:lvl>
    <w:lvl w:ilvl="4" w:tplc="04190019" w:tentative="1">
      <w:start w:val="1"/>
      <w:numFmt w:val="lowerLetter"/>
      <w:lvlText w:val="%5."/>
      <w:lvlJc w:val="left"/>
      <w:pPr>
        <w:tabs>
          <w:tab w:val="num" w:pos="4686"/>
        </w:tabs>
        <w:ind w:left="4686" w:hanging="360"/>
      </w:pPr>
    </w:lvl>
    <w:lvl w:ilvl="5" w:tplc="0419001B" w:tentative="1">
      <w:start w:val="1"/>
      <w:numFmt w:val="lowerRoman"/>
      <w:lvlText w:val="%6."/>
      <w:lvlJc w:val="right"/>
      <w:pPr>
        <w:tabs>
          <w:tab w:val="num" w:pos="5406"/>
        </w:tabs>
        <w:ind w:left="5406" w:hanging="180"/>
      </w:pPr>
    </w:lvl>
    <w:lvl w:ilvl="6" w:tplc="0419000F" w:tentative="1">
      <w:start w:val="1"/>
      <w:numFmt w:val="decimal"/>
      <w:lvlText w:val="%7."/>
      <w:lvlJc w:val="left"/>
      <w:pPr>
        <w:tabs>
          <w:tab w:val="num" w:pos="6126"/>
        </w:tabs>
        <w:ind w:left="6126" w:hanging="360"/>
      </w:pPr>
    </w:lvl>
    <w:lvl w:ilvl="7" w:tplc="04190019" w:tentative="1">
      <w:start w:val="1"/>
      <w:numFmt w:val="lowerLetter"/>
      <w:lvlText w:val="%8."/>
      <w:lvlJc w:val="left"/>
      <w:pPr>
        <w:tabs>
          <w:tab w:val="num" w:pos="6846"/>
        </w:tabs>
        <w:ind w:left="6846" w:hanging="360"/>
      </w:pPr>
    </w:lvl>
    <w:lvl w:ilvl="8" w:tplc="0419001B" w:tentative="1">
      <w:start w:val="1"/>
      <w:numFmt w:val="lowerRoman"/>
      <w:lvlText w:val="%9."/>
      <w:lvlJc w:val="right"/>
      <w:pPr>
        <w:tabs>
          <w:tab w:val="num" w:pos="7566"/>
        </w:tabs>
        <w:ind w:left="7566" w:hanging="180"/>
      </w:pPr>
    </w:lvl>
  </w:abstractNum>
  <w:abstractNum w:abstractNumId="25" w15:restartNumberingAfterBreak="0">
    <w:nsid w:val="52F951D8"/>
    <w:multiLevelType w:val="hybridMultilevel"/>
    <w:tmpl w:val="02A48B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260272"/>
    <w:multiLevelType w:val="multilevel"/>
    <w:tmpl w:val="5CB642E2"/>
    <w:lvl w:ilvl="0">
      <w:start w:val="1"/>
      <w:numFmt w:val="decimal"/>
      <w:lvlText w:val="%1."/>
      <w:lvlJc w:val="left"/>
      <w:pPr>
        <w:ind w:left="2629" w:hanging="360"/>
      </w:pPr>
      <w:rPr>
        <w:u w:val="none"/>
      </w:rPr>
    </w:lvl>
    <w:lvl w:ilvl="1">
      <w:start w:val="1"/>
      <w:numFmt w:val="lowerLetter"/>
      <w:lvlText w:val="%2."/>
      <w:lvlJc w:val="left"/>
      <w:pPr>
        <w:ind w:left="3349" w:hanging="360"/>
      </w:pPr>
      <w:rPr>
        <w:u w:val="none"/>
      </w:rPr>
    </w:lvl>
    <w:lvl w:ilvl="2">
      <w:start w:val="1"/>
      <w:numFmt w:val="lowerRoman"/>
      <w:lvlText w:val="%3."/>
      <w:lvlJc w:val="right"/>
      <w:pPr>
        <w:ind w:left="4069" w:hanging="360"/>
      </w:pPr>
      <w:rPr>
        <w:u w:val="none"/>
      </w:rPr>
    </w:lvl>
    <w:lvl w:ilvl="3">
      <w:start w:val="1"/>
      <w:numFmt w:val="decimal"/>
      <w:lvlText w:val="%4."/>
      <w:lvlJc w:val="left"/>
      <w:pPr>
        <w:ind w:left="4789" w:hanging="360"/>
      </w:pPr>
      <w:rPr>
        <w:u w:val="none"/>
      </w:rPr>
    </w:lvl>
    <w:lvl w:ilvl="4">
      <w:start w:val="1"/>
      <w:numFmt w:val="lowerLetter"/>
      <w:lvlText w:val="%5."/>
      <w:lvlJc w:val="left"/>
      <w:pPr>
        <w:ind w:left="5509" w:hanging="360"/>
      </w:pPr>
      <w:rPr>
        <w:u w:val="none"/>
      </w:rPr>
    </w:lvl>
    <w:lvl w:ilvl="5">
      <w:start w:val="1"/>
      <w:numFmt w:val="lowerRoman"/>
      <w:lvlText w:val="%6."/>
      <w:lvlJc w:val="right"/>
      <w:pPr>
        <w:ind w:left="6229" w:hanging="360"/>
      </w:pPr>
      <w:rPr>
        <w:u w:val="none"/>
      </w:rPr>
    </w:lvl>
    <w:lvl w:ilvl="6">
      <w:start w:val="1"/>
      <w:numFmt w:val="decimal"/>
      <w:lvlText w:val="%7."/>
      <w:lvlJc w:val="left"/>
      <w:pPr>
        <w:ind w:left="6949" w:hanging="360"/>
      </w:pPr>
      <w:rPr>
        <w:u w:val="none"/>
      </w:rPr>
    </w:lvl>
    <w:lvl w:ilvl="7">
      <w:start w:val="1"/>
      <w:numFmt w:val="lowerLetter"/>
      <w:lvlText w:val="%8."/>
      <w:lvlJc w:val="left"/>
      <w:pPr>
        <w:ind w:left="7669" w:hanging="360"/>
      </w:pPr>
      <w:rPr>
        <w:u w:val="none"/>
      </w:rPr>
    </w:lvl>
    <w:lvl w:ilvl="8">
      <w:start w:val="1"/>
      <w:numFmt w:val="lowerRoman"/>
      <w:lvlText w:val="%9."/>
      <w:lvlJc w:val="right"/>
      <w:pPr>
        <w:ind w:left="8389" w:hanging="360"/>
      </w:pPr>
      <w:rPr>
        <w:u w:val="none"/>
      </w:rPr>
    </w:lvl>
  </w:abstractNum>
  <w:abstractNum w:abstractNumId="27" w15:restartNumberingAfterBreak="0">
    <w:nsid w:val="68CE0370"/>
    <w:multiLevelType w:val="hybridMultilevel"/>
    <w:tmpl w:val="38A6855E"/>
    <w:lvl w:ilvl="0" w:tplc="FC4224AE">
      <w:start w:val="1"/>
      <w:numFmt w:val="decimal"/>
      <w:lvlText w:val="%1."/>
      <w:lvlJc w:val="left"/>
      <w:pPr>
        <w:ind w:left="467" w:hanging="915"/>
      </w:pPr>
      <w:rPr>
        <w:rFonts w:ascii="Times New Roman" w:eastAsia="Times New Roman" w:hAnsi="Times New Roman" w:cs="Times New Roman" w:hint="default"/>
        <w:spacing w:val="-5"/>
        <w:w w:val="100"/>
        <w:sz w:val="24"/>
        <w:szCs w:val="24"/>
        <w:lang w:val="ru-RU" w:eastAsia="en-US" w:bidi="ar-SA"/>
      </w:rPr>
    </w:lvl>
    <w:lvl w:ilvl="1" w:tplc="A51A4F3E">
      <w:start w:val="1"/>
      <w:numFmt w:val="decimal"/>
      <w:lvlText w:val="%2."/>
      <w:lvlJc w:val="left"/>
      <w:pPr>
        <w:ind w:left="1021" w:hanging="360"/>
      </w:pPr>
      <w:rPr>
        <w:rFonts w:ascii="Times New Roman" w:eastAsia="Times New Roman" w:hAnsi="Times New Roman" w:cs="Times New Roman" w:hint="default"/>
        <w:spacing w:val="-22"/>
        <w:w w:val="100"/>
        <w:sz w:val="24"/>
        <w:szCs w:val="24"/>
        <w:lang w:val="ru-RU" w:eastAsia="en-US" w:bidi="ar-SA"/>
      </w:rPr>
    </w:lvl>
    <w:lvl w:ilvl="2" w:tplc="557E5166">
      <w:numFmt w:val="bullet"/>
      <w:lvlText w:val="•"/>
      <w:lvlJc w:val="left"/>
      <w:pPr>
        <w:ind w:left="2009" w:hanging="360"/>
      </w:pPr>
      <w:rPr>
        <w:rFonts w:hint="default"/>
        <w:lang w:val="ru-RU" w:eastAsia="en-US" w:bidi="ar-SA"/>
      </w:rPr>
    </w:lvl>
    <w:lvl w:ilvl="3" w:tplc="20748970">
      <w:numFmt w:val="bullet"/>
      <w:lvlText w:val="•"/>
      <w:lvlJc w:val="left"/>
      <w:pPr>
        <w:ind w:left="2999" w:hanging="360"/>
      </w:pPr>
      <w:rPr>
        <w:rFonts w:hint="default"/>
        <w:lang w:val="ru-RU" w:eastAsia="en-US" w:bidi="ar-SA"/>
      </w:rPr>
    </w:lvl>
    <w:lvl w:ilvl="4" w:tplc="0E7CF740">
      <w:numFmt w:val="bullet"/>
      <w:lvlText w:val="•"/>
      <w:lvlJc w:val="left"/>
      <w:pPr>
        <w:ind w:left="3988" w:hanging="360"/>
      </w:pPr>
      <w:rPr>
        <w:rFonts w:hint="default"/>
        <w:lang w:val="ru-RU" w:eastAsia="en-US" w:bidi="ar-SA"/>
      </w:rPr>
    </w:lvl>
    <w:lvl w:ilvl="5" w:tplc="04F8EE90">
      <w:numFmt w:val="bullet"/>
      <w:lvlText w:val="•"/>
      <w:lvlJc w:val="left"/>
      <w:pPr>
        <w:ind w:left="4978" w:hanging="360"/>
      </w:pPr>
      <w:rPr>
        <w:rFonts w:hint="default"/>
        <w:lang w:val="ru-RU" w:eastAsia="en-US" w:bidi="ar-SA"/>
      </w:rPr>
    </w:lvl>
    <w:lvl w:ilvl="6" w:tplc="9A10F664">
      <w:numFmt w:val="bullet"/>
      <w:lvlText w:val="•"/>
      <w:lvlJc w:val="left"/>
      <w:pPr>
        <w:ind w:left="5968" w:hanging="360"/>
      </w:pPr>
      <w:rPr>
        <w:rFonts w:hint="default"/>
        <w:lang w:val="ru-RU" w:eastAsia="en-US" w:bidi="ar-SA"/>
      </w:rPr>
    </w:lvl>
    <w:lvl w:ilvl="7" w:tplc="EB104E6E">
      <w:numFmt w:val="bullet"/>
      <w:lvlText w:val="•"/>
      <w:lvlJc w:val="left"/>
      <w:pPr>
        <w:ind w:left="6957" w:hanging="360"/>
      </w:pPr>
      <w:rPr>
        <w:rFonts w:hint="default"/>
        <w:lang w:val="ru-RU" w:eastAsia="en-US" w:bidi="ar-SA"/>
      </w:rPr>
    </w:lvl>
    <w:lvl w:ilvl="8" w:tplc="21F4CE8A">
      <w:numFmt w:val="bullet"/>
      <w:lvlText w:val="•"/>
      <w:lvlJc w:val="left"/>
      <w:pPr>
        <w:ind w:left="7947" w:hanging="360"/>
      </w:pPr>
      <w:rPr>
        <w:rFonts w:hint="default"/>
        <w:lang w:val="ru-RU" w:eastAsia="en-US" w:bidi="ar-SA"/>
      </w:rPr>
    </w:lvl>
  </w:abstractNum>
  <w:abstractNum w:abstractNumId="28" w15:restartNumberingAfterBreak="0">
    <w:nsid w:val="6E865EF7"/>
    <w:multiLevelType w:val="hybridMultilevel"/>
    <w:tmpl w:val="846E03EE"/>
    <w:lvl w:ilvl="0" w:tplc="6FCA25B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6A55E7D"/>
    <w:multiLevelType w:val="hybridMultilevel"/>
    <w:tmpl w:val="FFFFFFFF"/>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7F1050B8"/>
    <w:multiLevelType w:val="hybridMultilevel"/>
    <w:tmpl w:val="C32AD7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15035463">
    <w:abstractNumId w:val="10"/>
  </w:num>
  <w:num w:numId="2" w16cid:durableId="1476798455">
    <w:abstractNumId w:val="8"/>
  </w:num>
  <w:num w:numId="3" w16cid:durableId="1246722418">
    <w:abstractNumId w:val="7"/>
  </w:num>
  <w:num w:numId="4" w16cid:durableId="1258098054">
    <w:abstractNumId w:val="6"/>
  </w:num>
  <w:num w:numId="5" w16cid:durableId="909073028">
    <w:abstractNumId w:val="5"/>
  </w:num>
  <w:num w:numId="6" w16cid:durableId="684333767">
    <w:abstractNumId w:val="9"/>
  </w:num>
  <w:num w:numId="7" w16cid:durableId="54088960">
    <w:abstractNumId w:val="4"/>
  </w:num>
  <w:num w:numId="8" w16cid:durableId="1537617476">
    <w:abstractNumId w:val="3"/>
  </w:num>
  <w:num w:numId="9" w16cid:durableId="1881088901">
    <w:abstractNumId w:val="2"/>
  </w:num>
  <w:num w:numId="10" w16cid:durableId="1417048082">
    <w:abstractNumId w:val="1"/>
  </w:num>
  <w:num w:numId="11" w16cid:durableId="827937840">
    <w:abstractNumId w:val="23"/>
  </w:num>
  <w:num w:numId="12" w16cid:durableId="1041783119">
    <w:abstractNumId w:val="24"/>
  </w:num>
  <w:num w:numId="13" w16cid:durableId="1152258774">
    <w:abstractNumId w:val="12"/>
  </w:num>
  <w:num w:numId="14" w16cid:durableId="470707190">
    <w:abstractNumId w:val="22"/>
  </w:num>
  <w:num w:numId="15" w16cid:durableId="1469544171">
    <w:abstractNumId w:val="25"/>
  </w:num>
  <w:num w:numId="16" w16cid:durableId="60494470">
    <w:abstractNumId w:val="17"/>
  </w:num>
  <w:num w:numId="17" w16cid:durableId="99222215">
    <w:abstractNumId w:val="19"/>
  </w:num>
  <w:num w:numId="18" w16cid:durableId="1717387935">
    <w:abstractNumId w:val="27"/>
  </w:num>
  <w:num w:numId="19" w16cid:durableId="1597131518">
    <w:abstractNumId w:val="11"/>
  </w:num>
  <w:num w:numId="20" w16cid:durableId="1456368075">
    <w:abstractNumId w:val="0"/>
  </w:num>
  <w:num w:numId="21" w16cid:durableId="804541725">
    <w:abstractNumId w:val="16"/>
  </w:num>
  <w:num w:numId="22" w16cid:durableId="1746370224">
    <w:abstractNumId w:val="26"/>
  </w:num>
  <w:num w:numId="23" w16cid:durableId="602566469">
    <w:abstractNumId w:val="30"/>
  </w:num>
  <w:num w:numId="24" w16cid:durableId="330069080">
    <w:abstractNumId w:val="15"/>
  </w:num>
  <w:num w:numId="25" w16cid:durableId="1349404934">
    <w:abstractNumId w:val="28"/>
  </w:num>
  <w:num w:numId="26" w16cid:durableId="1917741203">
    <w:abstractNumId w:val="14"/>
  </w:num>
  <w:num w:numId="27" w16cid:durableId="2018996529">
    <w:abstractNumId w:val="21"/>
  </w:num>
  <w:num w:numId="28" w16cid:durableId="1497648307">
    <w:abstractNumId w:val="18"/>
  </w:num>
  <w:num w:numId="29" w16cid:durableId="1749616314">
    <w:abstractNumId w:val="13"/>
  </w:num>
  <w:num w:numId="30" w16cid:durableId="868104357">
    <w:abstractNumId w:val="20"/>
  </w:num>
  <w:num w:numId="31" w16cid:durableId="189164596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9BE"/>
    <w:rsid w:val="00004F81"/>
    <w:rsid w:val="00005415"/>
    <w:rsid w:val="00026862"/>
    <w:rsid w:val="00031095"/>
    <w:rsid w:val="00046CC8"/>
    <w:rsid w:val="00073241"/>
    <w:rsid w:val="000860CB"/>
    <w:rsid w:val="00094BA0"/>
    <w:rsid w:val="000B4D62"/>
    <w:rsid w:val="000D4AE1"/>
    <w:rsid w:val="000E34EF"/>
    <w:rsid w:val="000E3599"/>
    <w:rsid w:val="000F5415"/>
    <w:rsid w:val="00106C7B"/>
    <w:rsid w:val="00111992"/>
    <w:rsid w:val="00115DDB"/>
    <w:rsid w:val="001329CA"/>
    <w:rsid w:val="00137312"/>
    <w:rsid w:val="00137869"/>
    <w:rsid w:val="001402BB"/>
    <w:rsid w:val="00140C25"/>
    <w:rsid w:val="00150443"/>
    <w:rsid w:val="00150F59"/>
    <w:rsid w:val="00153472"/>
    <w:rsid w:val="00154A76"/>
    <w:rsid w:val="001935F4"/>
    <w:rsid w:val="00196CD3"/>
    <w:rsid w:val="001A517C"/>
    <w:rsid w:val="001A52DD"/>
    <w:rsid w:val="001B360A"/>
    <w:rsid w:val="001C5D73"/>
    <w:rsid w:val="001C77CB"/>
    <w:rsid w:val="001D3C69"/>
    <w:rsid w:val="001D6032"/>
    <w:rsid w:val="001D79D8"/>
    <w:rsid w:val="001E19BC"/>
    <w:rsid w:val="001E4B7E"/>
    <w:rsid w:val="001E5FA8"/>
    <w:rsid w:val="001F4F39"/>
    <w:rsid w:val="00202343"/>
    <w:rsid w:val="00235C78"/>
    <w:rsid w:val="00236485"/>
    <w:rsid w:val="00256475"/>
    <w:rsid w:val="0026460A"/>
    <w:rsid w:val="00265452"/>
    <w:rsid w:val="00272A28"/>
    <w:rsid w:val="00272D95"/>
    <w:rsid w:val="00275303"/>
    <w:rsid w:val="00287B7D"/>
    <w:rsid w:val="002948B2"/>
    <w:rsid w:val="002A063E"/>
    <w:rsid w:val="002A2EAC"/>
    <w:rsid w:val="002C45FF"/>
    <w:rsid w:val="002E374C"/>
    <w:rsid w:val="002E675E"/>
    <w:rsid w:val="002F1CB6"/>
    <w:rsid w:val="002F6090"/>
    <w:rsid w:val="00314B35"/>
    <w:rsid w:val="0031740A"/>
    <w:rsid w:val="00317B1A"/>
    <w:rsid w:val="0032382A"/>
    <w:rsid w:val="00324C5F"/>
    <w:rsid w:val="003413C6"/>
    <w:rsid w:val="0034781E"/>
    <w:rsid w:val="00351C52"/>
    <w:rsid w:val="00352DEC"/>
    <w:rsid w:val="003531D9"/>
    <w:rsid w:val="00367CD5"/>
    <w:rsid w:val="003811FC"/>
    <w:rsid w:val="00383FA7"/>
    <w:rsid w:val="003B4F87"/>
    <w:rsid w:val="003C14DC"/>
    <w:rsid w:val="003C39BE"/>
    <w:rsid w:val="003C3B30"/>
    <w:rsid w:val="003D7A3F"/>
    <w:rsid w:val="003E2C6E"/>
    <w:rsid w:val="003E34DB"/>
    <w:rsid w:val="00400CD6"/>
    <w:rsid w:val="004037B6"/>
    <w:rsid w:val="00404D3C"/>
    <w:rsid w:val="0041083E"/>
    <w:rsid w:val="00414DAC"/>
    <w:rsid w:val="004226CE"/>
    <w:rsid w:val="00425220"/>
    <w:rsid w:val="00443199"/>
    <w:rsid w:val="00443A5E"/>
    <w:rsid w:val="00451F17"/>
    <w:rsid w:val="00454D79"/>
    <w:rsid w:val="00455BE7"/>
    <w:rsid w:val="004615A6"/>
    <w:rsid w:val="00461FB2"/>
    <w:rsid w:val="0046242A"/>
    <w:rsid w:val="004646C3"/>
    <w:rsid w:val="0046705A"/>
    <w:rsid w:val="00470B58"/>
    <w:rsid w:val="004946AE"/>
    <w:rsid w:val="004D313F"/>
    <w:rsid w:val="004E7A34"/>
    <w:rsid w:val="004F3B8D"/>
    <w:rsid w:val="00506BE3"/>
    <w:rsid w:val="005139D7"/>
    <w:rsid w:val="00515756"/>
    <w:rsid w:val="00515C21"/>
    <w:rsid w:val="00523517"/>
    <w:rsid w:val="00523652"/>
    <w:rsid w:val="005348E7"/>
    <w:rsid w:val="00536FD0"/>
    <w:rsid w:val="00537C66"/>
    <w:rsid w:val="00540EC8"/>
    <w:rsid w:val="005447E6"/>
    <w:rsid w:val="00563EAE"/>
    <w:rsid w:val="00570611"/>
    <w:rsid w:val="00573910"/>
    <w:rsid w:val="00593844"/>
    <w:rsid w:val="0059682C"/>
    <w:rsid w:val="00597F70"/>
    <w:rsid w:val="005D307B"/>
    <w:rsid w:val="005D3E3D"/>
    <w:rsid w:val="005E104C"/>
    <w:rsid w:val="005E2B37"/>
    <w:rsid w:val="00601BDF"/>
    <w:rsid w:val="00606C54"/>
    <w:rsid w:val="0061021E"/>
    <w:rsid w:val="00611C44"/>
    <w:rsid w:val="006122B9"/>
    <w:rsid w:val="00620896"/>
    <w:rsid w:val="0063629B"/>
    <w:rsid w:val="0063664E"/>
    <w:rsid w:val="00636CEA"/>
    <w:rsid w:val="006422FE"/>
    <w:rsid w:val="006A7C1B"/>
    <w:rsid w:val="006B6340"/>
    <w:rsid w:val="006E1464"/>
    <w:rsid w:val="006E2253"/>
    <w:rsid w:val="00707F0F"/>
    <w:rsid w:val="00731CD4"/>
    <w:rsid w:val="00734BC9"/>
    <w:rsid w:val="00787873"/>
    <w:rsid w:val="007C100E"/>
    <w:rsid w:val="007C154C"/>
    <w:rsid w:val="007F00FE"/>
    <w:rsid w:val="007F1191"/>
    <w:rsid w:val="007F2C71"/>
    <w:rsid w:val="007F4A54"/>
    <w:rsid w:val="00807951"/>
    <w:rsid w:val="008140AA"/>
    <w:rsid w:val="0082122E"/>
    <w:rsid w:val="00824114"/>
    <w:rsid w:val="00831148"/>
    <w:rsid w:val="00833427"/>
    <w:rsid w:val="00842154"/>
    <w:rsid w:val="00846571"/>
    <w:rsid w:val="0085456F"/>
    <w:rsid w:val="008636A1"/>
    <w:rsid w:val="00865A73"/>
    <w:rsid w:val="0087196A"/>
    <w:rsid w:val="008772AD"/>
    <w:rsid w:val="00883E39"/>
    <w:rsid w:val="008846BD"/>
    <w:rsid w:val="008902F8"/>
    <w:rsid w:val="008905E2"/>
    <w:rsid w:val="00891891"/>
    <w:rsid w:val="008C2DC1"/>
    <w:rsid w:val="008C75AF"/>
    <w:rsid w:val="008D3DAD"/>
    <w:rsid w:val="008D5426"/>
    <w:rsid w:val="008D73FF"/>
    <w:rsid w:val="008F1BE9"/>
    <w:rsid w:val="00914C89"/>
    <w:rsid w:val="009150AB"/>
    <w:rsid w:val="00932562"/>
    <w:rsid w:val="009407A7"/>
    <w:rsid w:val="00942239"/>
    <w:rsid w:val="009506C7"/>
    <w:rsid w:val="00982873"/>
    <w:rsid w:val="00983B2F"/>
    <w:rsid w:val="00991F20"/>
    <w:rsid w:val="009975A3"/>
    <w:rsid w:val="00997D8E"/>
    <w:rsid w:val="009B0A71"/>
    <w:rsid w:val="009C158A"/>
    <w:rsid w:val="009C698E"/>
    <w:rsid w:val="009E0016"/>
    <w:rsid w:val="009E3E0F"/>
    <w:rsid w:val="009F4AEC"/>
    <w:rsid w:val="009F593D"/>
    <w:rsid w:val="00A03C66"/>
    <w:rsid w:val="00A05D7D"/>
    <w:rsid w:val="00A27B14"/>
    <w:rsid w:val="00A3381D"/>
    <w:rsid w:val="00A47707"/>
    <w:rsid w:val="00A538A2"/>
    <w:rsid w:val="00A56A99"/>
    <w:rsid w:val="00A66CE4"/>
    <w:rsid w:val="00A81416"/>
    <w:rsid w:val="00A86752"/>
    <w:rsid w:val="00A96B4C"/>
    <w:rsid w:val="00A96FC4"/>
    <w:rsid w:val="00AB656A"/>
    <w:rsid w:val="00AC3B24"/>
    <w:rsid w:val="00AE26ED"/>
    <w:rsid w:val="00AF2AC9"/>
    <w:rsid w:val="00AF7F47"/>
    <w:rsid w:val="00B07944"/>
    <w:rsid w:val="00B13095"/>
    <w:rsid w:val="00B25BC5"/>
    <w:rsid w:val="00B3026C"/>
    <w:rsid w:val="00B530FC"/>
    <w:rsid w:val="00B667F0"/>
    <w:rsid w:val="00B76208"/>
    <w:rsid w:val="00B949AC"/>
    <w:rsid w:val="00B97716"/>
    <w:rsid w:val="00BC3F2A"/>
    <w:rsid w:val="00BC4814"/>
    <w:rsid w:val="00BC4842"/>
    <w:rsid w:val="00BD2F34"/>
    <w:rsid w:val="00BD3184"/>
    <w:rsid w:val="00BD4FDB"/>
    <w:rsid w:val="00BE31EF"/>
    <w:rsid w:val="00BF5C75"/>
    <w:rsid w:val="00C052E2"/>
    <w:rsid w:val="00C17060"/>
    <w:rsid w:val="00C23AAC"/>
    <w:rsid w:val="00C266CA"/>
    <w:rsid w:val="00C50C7A"/>
    <w:rsid w:val="00C64C99"/>
    <w:rsid w:val="00C65521"/>
    <w:rsid w:val="00C668C3"/>
    <w:rsid w:val="00C82B01"/>
    <w:rsid w:val="00C91551"/>
    <w:rsid w:val="00C946C9"/>
    <w:rsid w:val="00CD0110"/>
    <w:rsid w:val="00CD6369"/>
    <w:rsid w:val="00CE3722"/>
    <w:rsid w:val="00CE583B"/>
    <w:rsid w:val="00D420CD"/>
    <w:rsid w:val="00D43180"/>
    <w:rsid w:val="00D87D4F"/>
    <w:rsid w:val="00DB0425"/>
    <w:rsid w:val="00DC6BE2"/>
    <w:rsid w:val="00DE472A"/>
    <w:rsid w:val="00DF1510"/>
    <w:rsid w:val="00E0195F"/>
    <w:rsid w:val="00E04A8E"/>
    <w:rsid w:val="00E05175"/>
    <w:rsid w:val="00E12956"/>
    <w:rsid w:val="00E315D4"/>
    <w:rsid w:val="00E55CF7"/>
    <w:rsid w:val="00E6099E"/>
    <w:rsid w:val="00E662BA"/>
    <w:rsid w:val="00E81582"/>
    <w:rsid w:val="00EA620F"/>
    <w:rsid w:val="00EB0AE4"/>
    <w:rsid w:val="00EC3D2E"/>
    <w:rsid w:val="00ED528C"/>
    <w:rsid w:val="00EE1642"/>
    <w:rsid w:val="00EF6343"/>
    <w:rsid w:val="00F00A4E"/>
    <w:rsid w:val="00F21AEC"/>
    <w:rsid w:val="00F23FB5"/>
    <w:rsid w:val="00F2654A"/>
    <w:rsid w:val="00F30B52"/>
    <w:rsid w:val="00F4731A"/>
    <w:rsid w:val="00F57E1A"/>
    <w:rsid w:val="00F64B2A"/>
    <w:rsid w:val="00F6521B"/>
    <w:rsid w:val="00F77776"/>
    <w:rsid w:val="00F963E6"/>
    <w:rsid w:val="00FA3129"/>
    <w:rsid w:val="00FD3DA9"/>
    <w:rsid w:val="00FD4A92"/>
    <w:rsid w:val="00FF5BD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20635D"/>
  <w15:docId w15:val="{39E62BF1-7ADD-5C4D-87D8-0337A7441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72" w:unhideWhenUsed="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460A"/>
    <w:rPr>
      <w:color w:val="1A1718"/>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
    <w:name w:val="Style"/>
    <w:rsid w:val="003C39BE"/>
    <w:pPr>
      <w:widowControl w:val="0"/>
      <w:autoSpaceDE w:val="0"/>
      <w:autoSpaceDN w:val="0"/>
      <w:adjustRightInd w:val="0"/>
    </w:pPr>
    <w:rPr>
      <w:sz w:val="24"/>
      <w:szCs w:val="24"/>
      <w:lang w:val="uz-Cyrl-UZ" w:eastAsia="zh-CN"/>
    </w:rPr>
  </w:style>
  <w:style w:type="paragraph" w:styleId="a3">
    <w:name w:val="Plain Text"/>
    <w:basedOn w:val="a"/>
    <w:link w:val="a4"/>
    <w:rsid w:val="00351C52"/>
    <w:rPr>
      <w:rFonts w:ascii="Courier New" w:hAnsi="Courier New"/>
      <w:color w:val="auto"/>
      <w:sz w:val="20"/>
      <w:szCs w:val="20"/>
    </w:rPr>
  </w:style>
  <w:style w:type="character" w:customStyle="1" w:styleId="a4">
    <w:name w:val="Текст Знак"/>
    <w:link w:val="a3"/>
    <w:locked/>
    <w:rsid w:val="00351C52"/>
    <w:rPr>
      <w:rFonts w:ascii="Courier New" w:hAnsi="Courier New"/>
      <w:lang w:val="ru-RU" w:eastAsia="ru-RU" w:bidi="ar-SA"/>
    </w:rPr>
  </w:style>
  <w:style w:type="paragraph" w:styleId="a5">
    <w:name w:val="header"/>
    <w:basedOn w:val="a"/>
    <w:rsid w:val="003E2C6E"/>
    <w:pPr>
      <w:tabs>
        <w:tab w:val="center" w:pos="4677"/>
        <w:tab w:val="right" w:pos="9355"/>
      </w:tabs>
    </w:pPr>
    <w:rPr>
      <w:rFonts w:eastAsia="Times New Roman"/>
      <w:color w:val="auto"/>
      <w:szCs w:val="20"/>
    </w:rPr>
  </w:style>
  <w:style w:type="table" w:styleId="a6">
    <w:name w:val="Table Grid"/>
    <w:basedOn w:val="a1"/>
    <w:rsid w:val="000D4AE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0D4AE1"/>
  </w:style>
  <w:style w:type="paragraph" w:customStyle="1" w:styleId="1">
    <w:name w:val="Абзац списка1"/>
    <w:basedOn w:val="a"/>
    <w:qFormat/>
    <w:rsid w:val="006A7C1B"/>
    <w:pPr>
      <w:ind w:left="720"/>
      <w:contextualSpacing/>
    </w:pPr>
  </w:style>
  <w:style w:type="character" w:styleId="a7">
    <w:name w:val="Hyperlink"/>
    <w:rsid w:val="00150F59"/>
    <w:rPr>
      <w:color w:val="0000FF"/>
      <w:u w:val="single"/>
    </w:rPr>
  </w:style>
  <w:style w:type="character" w:styleId="a8">
    <w:name w:val="FollowedHyperlink"/>
    <w:uiPriority w:val="99"/>
    <w:semiHidden/>
    <w:unhideWhenUsed/>
    <w:rsid w:val="009506C7"/>
    <w:rPr>
      <w:color w:val="954F72"/>
      <w:u w:val="single"/>
    </w:rPr>
  </w:style>
  <w:style w:type="paragraph" w:styleId="a9">
    <w:name w:val="footer"/>
    <w:basedOn w:val="a"/>
    <w:link w:val="aa"/>
    <w:uiPriority w:val="99"/>
    <w:unhideWhenUsed/>
    <w:rsid w:val="00111992"/>
    <w:pPr>
      <w:tabs>
        <w:tab w:val="center" w:pos="4677"/>
        <w:tab w:val="right" w:pos="9355"/>
      </w:tabs>
    </w:pPr>
  </w:style>
  <w:style w:type="character" w:customStyle="1" w:styleId="aa">
    <w:name w:val="Нижний колонтитул Знак"/>
    <w:link w:val="a9"/>
    <w:uiPriority w:val="99"/>
    <w:rsid w:val="00111992"/>
    <w:rPr>
      <w:color w:val="1A1718"/>
      <w:sz w:val="28"/>
      <w:szCs w:val="28"/>
    </w:rPr>
  </w:style>
  <w:style w:type="character" w:customStyle="1" w:styleId="tlid-translation">
    <w:name w:val="tlid-translation"/>
    <w:rsid w:val="00422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152135">
      <w:bodyDiv w:val="1"/>
      <w:marLeft w:val="0"/>
      <w:marRight w:val="0"/>
      <w:marTop w:val="0"/>
      <w:marBottom w:val="0"/>
      <w:divBdr>
        <w:top w:val="none" w:sz="0" w:space="0" w:color="auto"/>
        <w:left w:val="none" w:sz="0" w:space="0" w:color="auto"/>
        <w:bottom w:val="none" w:sz="0" w:space="0" w:color="auto"/>
        <w:right w:val="none" w:sz="0" w:space="0" w:color="auto"/>
      </w:divBdr>
    </w:div>
    <w:div w:id="280721878">
      <w:bodyDiv w:val="1"/>
      <w:marLeft w:val="0"/>
      <w:marRight w:val="0"/>
      <w:marTop w:val="0"/>
      <w:marBottom w:val="0"/>
      <w:divBdr>
        <w:top w:val="none" w:sz="0" w:space="0" w:color="auto"/>
        <w:left w:val="none" w:sz="0" w:space="0" w:color="auto"/>
        <w:bottom w:val="none" w:sz="0" w:space="0" w:color="auto"/>
        <w:right w:val="none" w:sz="0" w:space="0" w:color="auto"/>
      </w:divBdr>
      <w:divsChild>
        <w:div w:id="579872995">
          <w:marLeft w:val="0"/>
          <w:marRight w:val="0"/>
          <w:marTop w:val="180"/>
          <w:marBottom w:val="0"/>
          <w:divBdr>
            <w:top w:val="none" w:sz="0" w:space="0" w:color="auto"/>
            <w:left w:val="none" w:sz="0" w:space="0" w:color="auto"/>
            <w:bottom w:val="none" w:sz="0" w:space="0" w:color="auto"/>
            <w:right w:val="none" w:sz="0" w:space="0" w:color="auto"/>
          </w:divBdr>
        </w:div>
      </w:divsChild>
    </w:div>
    <w:div w:id="1185704548">
      <w:bodyDiv w:val="1"/>
      <w:marLeft w:val="0"/>
      <w:marRight w:val="0"/>
      <w:marTop w:val="0"/>
      <w:marBottom w:val="0"/>
      <w:divBdr>
        <w:top w:val="none" w:sz="0" w:space="0" w:color="auto"/>
        <w:left w:val="none" w:sz="0" w:space="0" w:color="auto"/>
        <w:bottom w:val="none" w:sz="0" w:space="0" w:color="auto"/>
        <w:right w:val="none" w:sz="0" w:space="0" w:color="auto"/>
      </w:divBdr>
      <w:divsChild>
        <w:div w:id="1014918167">
          <w:marLeft w:val="0"/>
          <w:marRight w:val="0"/>
          <w:marTop w:val="18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2427</Words>
  <Characters>13838</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Заместителю начальника академии</vt:lpstr>
    </vt:vector>
  </TitlesOfParts>
  <Company>bezmenko@yandex.ru</Company>
  <LinksUpToDate>false</LinksUpToDate>
  <CharactersWithSpaces>16233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Заместителю начальника академии</dc:title>
  <dc:subject/>
  <dc:creator>Александр Безменко</dc:creator>
  <cp:keywords/>
  <dc:description/>
  <cp:lastModifiedBy>Evgeny K.</cp:lastModifiedBy>
  <cp:revision>5</cp:revision>
  <cp:lastPrinted>2025-06-25T08:16:00Z</cp:lastPrinted>
  <dcterms:created xsi:type="dcterms:W3CDTF">2026-09-02T05:14:00Z</dcterms:created>
  <dcterms:modified xsi:type="dcterms:W3CDTF">2026-09-02T07:43:00Z</dcterms:modified>
</cp:coreProperties>
</file>