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4"/>
        <w:jc w:val="center"/>
        <w:spacing w:before="0" w:beforeAutospacing="0" w:after="0" w:afterAutospacing="0"/>
      </w:pPr>
      <w:r>
        <w:rPr>
          <w:b/>
          <w:bCs/>
          <w:color w:val="000000"/>
          <w:shd w:val="clear" w:color="auto" w:fill="ffffff"/>
        </w:rPr>
        <w:t xml:space="preserve">Анонс</w:t>
      </w:r>
      <w:r/>
    </w:p>
    <w:p>
      <w:pPr>
        <w:pStyle w:val="845"/>
        <w:jc w:val="center"/>
        <w:spacing w:before="0" w:beforeAutospacing="0" w:after="160" w:afterAutospacing="0"/>
        <w:rPr>
          <w:sz w:val="28"/>
        </w:rPr>
      </w:pPr>
      <w:r>
        <w:rPr>
          <w:b/>
        </w:rPr>
        <w:t xml:space="preserve"> </w:t>
      </w:r>
      <w:r>
        <w:rPr>
          <w:b/>
        </w:rPr>
        <w:t xml:space="preserve">Научно-практической конференции</w:t>
      </w:r>
      <w:r>
        <w:rPr>
          <w:b/>
        </w:rPr>
        <w:t xml:space="preserve"> </w:t>
      </w:r>
      <w:r>
        <w:rPr>
          <w:b/>
        </w:rPr>
        <w:br/>
      </w:r>
      <w:r>
        <w:rPr>
          <w:b/>
        </w:rPr>
        <w:t xml:space="preserve">«Старые и новые проблемы психиатрии: к 150-летию со дня рождения </w:t>
      </w:r>
      <w:r>
        <w:rPr>
          <w:b/>
        </w:rPr>
        <w:br/>
      </w:r>
      <w:r>
        <w:rPr>
          <w:b/>
        </w:rPr>
        <w:t xml:space="preserve">В. А. Гиляровского»</w:t>
      </w:r>
      <w:r>
        <w:rPr>
          <w:sz w:val="28"/>
        </w:rPr>
      </w:r>
      <w:r>
        <w:rPr>
          <w:sz w:val="28"/>
        </w:rPr>
      </w:r>
    </w:p>
    <w:p>
      <w:pPr>
        <w:spacing w:before="240" w:after="240" w:line="240" w:lineRule="auto"/>
        <w:shd w:val="clear" w:color="auto" w:fill="ffffff"/>
        <w:rPr>
          <w:rFonts w:ascii="Times New Roman" w:hAnsi="Times New Roman" w:eastAsia="Times New Roman" w:cs="Times New Roman"/>
          <w:color w:val="0f1115"/>
          <w:szCs w:val="24"/>
          <w:lang w:eastAsia="ru-RU"/>
        </w:rPr>
      </w:pPr>
      <w:r>
        <w:rPr>
          <w:b/>
          <w:sz w:val="22"/>
          <w:highlight w:val="none"/>
        </w:rPr>
      </w:r>
      <w:r>
        <w:rPr>
          <w:rFonts w:ascii="Times New Roman" w:hAnsi="Times New Roman" w:eastAsia="Times New Roman" w:cs="Times New Roman"/>
          <w:color w:val="0f1115"/>
          <w:lang w:eastAsia="ru-RU"/>
        </w:rPr>
        <w:t xml:space="preserve">Уважаемые коллеги!</w:t>
      </w:r>
      <w:r>
        <w:rPr>
          <w:b/>
          <w:sz w:val="22"/>
          <w:highlight w:val="none"/>
        </w:rPr>
        <w:br/>
        <w:br/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Этот год особенный: мы проводим конференцию, приуроченную </w:t>
      </w:r>
      <w:r>
        <w:rPr>
          <w:rFonts w:ascii="Times New Roman" w:hAnsi="Times New Roman" w:eastAsia="Times New Roman" w:cs="Times New Roman"/>
          <w:i/>
          <w:color w:val="0f1115"/>
          <w:szCs w:val="24"/>
          <w:lang w:eastAsia="ru-RU"/>
        </w:rPr>
        <w:t xml:space="preserve">к 150-летию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Cs w:val="24"/>
          <w:lang w:eastAsia="ru-RU"/>
        </w:rPr>
        <w:t xml:space="preserve">со дня рождения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 выдающегося отечественного психиатра, клинициста и ученого, чьи идеи до сих пор формируют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 фундамент нашей специальности. </w:t>
      </w:r>
      <w:r>
        <w:rPr>
          <w:rFonts w:ascii="Times New Roman" w:hAnsi="Times New Roman" w:eastAsia="Times New Roman" w:cs="Times New Roman"/>
          <w:i/>
          <w:color w:val="0f1115"/>
          <w:szCs w:val="24"/>
          <w:lang w:eastAsia="ru-RU"/>
        </w:rPr>
        <w:t xml:space="preserve">В. А. Гиляровский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 — не просто имя в истории, это 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целая эпоха, живой диалог между 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прошлым и настоящим 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психиатрии.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</w:p>
    <w:p>
      <w:pPr>
        <w:pStyle w:val="845"/>
        <w:spacing w:before="240" w:beforeAutospacing="0" w:after="240" w:afterAutospacing="0"/>
        <w:rPr>
          <w:b/>
          <w:bCs/>
          <w:sz w:val="22"/>
          <w:szCs w:val="22"/>
          <w:highlight w:val="none"/>
        </w:rPr>
      </w:pPr>
      <w:r>
        <w:rPr>
          <w:b/>
          <w:bCs/>
          <w:i/>
          <w:iCs/>
          <w:color w:val="000000"/>
          <w:sz w:val="20"/>
          <w:szCs w:val="22"/>
          <w:shd w:val="clear" w:color="auto" w:fill="ffffff"/>
        </w:rPr>
      </w:r>
      <w:r>
        <w:rPr>
          <w:bCs/>
          <w:i/>
          <w:iCs/>
          <w:color w:val="000000"/>
          <w:sz w:val="22"/>
          <w:szCs w:val="22"/>
          <w:shd w:val="clear" w:color="auto" w:fill="ffffff"/>
        </w:rPr>
        <w:t xml:space="preserve">Дата проведения:</w:t>
      </w:r>
      <w:r>
        <w:rPr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r>
        <w:rPr>
          <w:b/>
          <w:color w:val="000000"/>
          <w:sz w:val="22"/>
          <w:szCs w:val="22"/>
          <w:shd w:val="clear" w:color="auto" w:fill="ffffff"/>
        </w:rPr>
        <w:t xml:space="preserve">16</w:t>
      </w:r>
      <w:r>
        <w:rPr>
          <w:b/>
          <w:color w:val="000000"/>
          <w:sz w:val="22"/>
          <w:szCs w:val="22"/>
          <w:shd w:val="clear" w:color="auto" w:fill="ffffff"/>
        </w:rPr>
        <w:t xml:space="preserve"> </w:t>
      </w:r>
      <w:r>
        <w:rPr>
          <w:b/>
          <w:color w:val="000000"/>
          <w:sz w:val="22"/>
          <w:szCs w:val="22"/>
          <w:shd w:val="clear" w:color="auto" w:fill="ffffff"/>
        </w:rPr>
        <w:t xml:space="preserve">июля</w:t>
      </w:r>
      <w:r>
        <w:rPr>
          <w:b/>
          <w:color w:val="000000"/>
          <w:sz w:val="22"/>
          <w:szCs w:val="22"/>
          <w:shd w:val="clear" w:color="auto" w:fill="ffffff"/>
        </w:rPr>
        <w:t xml:space="preserve"> 2026 года</w:t>
      </w:r>
      <w:r>
        <w:rPr>
          <w:color w:val="000000"/>
          <w:sz w:val="22"/>
          <w:szCs w:val="22"/>
          <w:shd w:val="clear" w:color="auto" w:fill="ffffff"/>
        </w:rPr>
        <w:br/>
      </w:r>
      <w:r>
        <w:rPr>
          <w:bCs/>
          <w:i/>
          <w:iCs/>
          <w:color w:val="000000"/>
          <w:sz w:val="22"/>
          <w:szCs w:val="22"/>
          <w:shd w:val="clear" w:color="auto" w:fill="ffffff"/>
        </w:rPr>
        <w:t xml:space="preserve">Формат мероприятия</w:t>
      </w:r>
      <w:r>
        <w:rPr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:</w:t>
      </w:r>
      <w:r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b/>
          <w:sz w:val="22"/>
        </w:rPr>
        <w:t xml:space="preserve">гибридный (очный с онлайн-трансляцией)</w:t>
      </w:r>
      <w:r>
        <w:rPr>
          <w:b/>
          <w:sz w:val="22"/>
        </w:rPr>
        <w:br/>
        <w:t xml:space="preserve">Приходите</w:t>
      </w:r>
      <w:r>
        <w:rPr>
          <w:b/>
          <w:sz w:val="22"/>
        </w:rPr>
        <w:t xml:space="preserve">:</w:t>
      </w:r>
      <w:r>
        <w:rPr>
          <w:b/>
          <w:sz w:val="22"/>
        </w:rPr>
        <w:t xml:space="preserve"> </w:t>
      </w:r>
      <w:r>
        <w:rPr>
          <w:sz w:val="22"/>
          <w:szCs w:val="22"/>
        </w:rPr>
        <w:t xml:space="preserve">ГБУЗ «ПКБ №4 ДЗМ», г. Москва, ул. Потешная, д.3</w:t>
      </w:r>
      <w:r>
        <w:rPr>
          <w:sz w:val="22"/>
          <w:szCs w:val="22"/>
        </w:rPr>
        <w:t xml:space="preserve"> (</w:t>
      </w:r>
      <w:r>
        <w:rPr>
          <w:sz w:val="22"/>
          <w:szCs w:val="27"/>
        </w:rPr>
        <w:t xml:space="preserve">НЕОБХОДИМ </w:t>
      </w:r>
      <w:r>
        <w:rPr>
          <w:rStyle w:val="847"/>
          <w:sz w:val="22"/>
          <w:szCs w:val="27"/>
        </w:rPr>
        <w:t xml:space="preserve">паспорт</w:t>
      </w:r>
      <w:r>
        <w:rPr>
          <w:color w:val="000000"/>
          <w:sz w:val="22"/>
          <w:szCs w:val="22"/>
          <w:shd w:val="clear" w:color="auto" w:fill="ffffff"/>
        </w:rPr>
        <w:t xml:space="preserve">)</w:t>
        <w:br/>
      </w:r>
      <w:r>
        <w:rPr>
          <w:b/>
          <w:bCs/>
          <w:color w:val="000000"/>
          <w:sz w:val="22"/>
          <w:szCs w:val="22"/>
          <w:shd w:val="clear" w:color="auto" w:fill="ffffff"/>
        </w:rPr>
        <w:t xml:space="preserve">Подключайтесь к трансляции:</w:t>
      </w:r>
      <w:r>
        <w:rPr>
          <w:b/>
          <w:bCs/>
          <w:color w:val="000000"/>
          <w:sz w:val="22"/>
          <w:szCs w:val="22"/>
        </w:rPr>
        <w:t xml:space="preserve"> </w:t>
      </w:r>
      <w:hyperlink r:id="rId9" w:tooltip="https://med-marketing.ru/meropriyatiya/meropriyatiya_2406.html" w:history="1">
        <w:r>
          <w:rPr>
            <w:rStyle w:val="846"/>
            <w:sz w:val="22"/>
            <w:lang w:val="en-US"/>
          </w:rPr>
          <w:t xml:space="preserve">med</w:t>
        </w:r>
        <w:r>
          <w:rPr>
            <w:rStyle w:val="846"/>
            <w:sz w:val="22"/>
          </w:rPr>
          <w:t xml:space="preserve">-</w:t>
        </w:r>
        <w:r>
          <w:rPr>
            <w:rStyle w:val="846"/>
            <w:sz w:val="22"/>
            <w:lang w:val="en-US"/>
          </w:rPr>
          <w:t xml:space="preserve">marketing</w:t>
        </w:r>
        <w:r>
          <w:rPr>
            <w:rStyle w:val="846"/>
            <w:sz w:val="22"/>
          </w:rPr>
          <w:t xml:space="preserve">.</w:t>
        </w:r>
        <w:r>
          <w:rPr>
            <w:rStyle w:val="846"/>
            <w:sz w:val="22"/>
            <w:lang w:val="en-US"/>
          </w:rPr>
          <w:t xml:space="preserve">ru</w:t>
        </w:r>
      </w:hyperlink>
      <w:r>
        <w:br/>
      </w:r>
      <w:r>
        <w:rPr>
          <w:b/>
          <w:bCs/>
          <w:color w:val="000000"/>
          <w:sz w:val="22"/>
          <w:szCs w:val="22"/>
        </w:rPr>
        <w:t xml:space="preserve">Начало: в</w:t>
      </w:r>
      <w:r>
        <w:rPr>
          <w:color w:val="000000"/>
          <w:sz w:val="22"/>
          <w:szCs w:val="22"/>
        </w:rPr>
        <w:t xml:space="preserve"> </w:t>
      </w:r>
      <w:r>
        <w:rPr>
          <w:b/>
          <w:sz w:val="22"/>
        </w:rPr>
        <w:t xml:space="preserve">09:45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845"/>
        <w:jc w:val="both"/>
        <w:spacing w:before="0" w:beforeAutospacing="0" w:after="0" w:afterAutospacing="0"/>
      </w:pPr>
      <w:r>
        <w:rPr>
          <w:color w:val="000000"/>
          <w:sz w:val="22"/>
          <w:szCs w:val="22"/>
          <w:shd w:val="clear" w:color="auto" w:fill="ffffff"/>
        </w:rPr>
        <w:t xml:space="preserve"> </w:t>
      </w:r>
      <w:r>
        <w:rPr>
          <w:b/>
          <w:bCs/>
          <w:i/>
          <w:iCs/>
          <w:color w:val="000000"/>
          <w:sz w:val="22"/>
          <w:szCs w:val="22"/>
        </w:rPr>
        <w:t xml:space="preserve">Организаторы мероприятия:</w:t>
      </w:r>
      <w:r/>
    </w:p>
    <w:p>
      <w:pPr>
        <w:pStyle w:val="848"/>
        <w:numPr>
          <w:ilvl w:val="0"/>
          <w:numId w:val="5"/>
        </w:numPr>
        <w:rPr>
          <w:rFonts w:ascii="Times New Roman" w:hAnsi="Times New Roman" w:eastAsia="Times New Roman" w:cs="Times New Roman"/>
          <w:color w:val="000000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hd w:val="clear" w:color="auto" w:fill="ffffff"/>
          <w:lang w:eastAsia="ru-RU"/>
        </w:rPr>
        <w:t xml:space="preserve">ОМО по психиатрии ДЗМ</w:t>
      </w:r>
      <w:r>
        <w:rPr>
          <w:rFonts w:ascii="Times New Roman" w:hAnsi="Times New Roman" w:eastAsia="Times New Roman" w:cs="Times New Roman"/>
          <w:color w:val="00000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lang w:eastAsia="ru-RU"/>
          <w14:ligatures w14:val="none"/>
        </w:rPr>
      </w:r>
    </w:p>
    <w:p>
      <w:pPr>
        <w:pStyle w:val="848"/>
        <w:numPr>
          <w:ilvl w:val="0"/>
          <w:numId w:val="5"/>
        </w:numPr>
        <w:rPr>
          <w:rFonts w:ascii="Times New Roman" w:hAnsi="Times New Roman" w:eastAsia="Times New Roman" w:cs="Times New Roman"/>
          <w:color w:val="000000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hd w:val="clear" w:color="auto" w:fill="ffffff"/>
          <w:lang w:eastAsia="ru-RU"/>
        </w:rPr>
        <w:t xml:space="preserve">ГБУЗ "ПКБ №4 им.П.Б. Ганнушкина ДЗМ"</w:t>
      </w:r>
      <w:r>
        <w:rPr>
          <w:rFonts w:ascii="Times New Roman" w:hAnsi="Times New Roman" w:eastAsia="Times New Roman" w:cs="Times New Roman"/>
          <w:color w:val="00000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lang w:eastAsia="ru-RU"/>
          <w14:ligatures w14:val="none"/>
        </w:rPr>
      </w:r>
    </w:p>
    <w:p>
      <w:pPr>
        <w:pStyle w:val="848"/>
        <w:numPr>
          <w:ilvl w:val="0"/>
          <w:numId w:val="5"/>
        </w:numPr>
        <w:rPr>
          <w:rFonts w:ascii="Times New Roman" w:hAnsi="Times New Roman" w:eastAsia="Times New Roman" w:cs="Times New Roman"/>
          <w:color w:val="000000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hd w:val="clear" w:color="auto" w:fill="ffffff"/>
          <w:lang w:eastAsia="ru-RU"/>
        </w:rPr>
        <w:t xml:space="preserve">Московское отделение Российского общества психиатров (РОП)</w:t>
      </w:r>
      <w:r>
        <w:rPr>
          <w:rFonts w:ascii="Times New Roman" w:hAnsi="Times New Roman" w:eastAsia="Times New Roman" w:cs="Times New Roman"/>
          <w:color w:val="00000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lang w:eastAsia="ru-RU"/>
          <w14:ligatures w14:val="none"/>
        </w:rPr>
      </w:r>
    </w:p>
    <w:p>
      <w:pPr>
        <w:pStyle w:val="848"/>
        <w:numPr>
          <w:ilvl w:val="0"/>
          <w:numId w:val="5"/>
        </w:numPr>
        <w:rPr>
          <w:rFonts w:ascii="Times New Roman" w:hAnsi="Times New Roman" w:eastAsia="Times New Roman" w:cs="Times New Roman"/>
          <w:color w:val="000000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hd w:val="clear" w:color="auto" w:fill="ffffff"/>
          <w:lang w:eastAsia="ru-RU"/>
        </w:rPr>
        <w:t xml:space="preserve">АНО "Персонализированная медицина"</w:t>
      </w:r>
      <w:r>
        <w:rPr>
          <w:rFonts w:ascii="Times New Roman" w:hAnsi="Times New Roman" w:eastAsia="Times New Roman" w:cs="Times New Roman"/>
          <w:color w:val="00000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lang w:eastAsia="ru-RU"/>
          <w14:ligatures w14:val="none"/>
        </w:rPr>
      </w:r>
    </w:p>
    <w:p>
      <w:pPr>
        <w:pStyle w:val="844"/>
        <w:jc w:val="both"/>
        <w:spacing w:before="0" w:beforeAutospacing="0" w:after="200" w:afterAutospacing="0"/>
        <w:rPr>
          <w:sz w:val="22"/>
        </w:rPr>
      </w:pPr>
      <w:r>
        <w:rPr>
          <w:b/>
          <w:bCs/>
          <w:color w:val="000000"/>
          <w:sz w:val="22"/>
        </w:rPr>
        <w:br/>
        <w:br/>
      </w:r>
      <w:r>
        <w:rPr>
          <w:rFonts w:ascii="Times New Roman" w:hAnsi="Times New Roman" w:cs="Times New Roman"/>
          <w:b/>
          <w:sz w:val="22"/>
          <w:szCs w:val="22"/>
        </w:rPr>
        <w:t xml:space="preserve">Ведущие спикеры конференции:</w:t>
      </w:r>
      <w:r>
        <w:rPr>
          <w:rFonts w:ascii="Times New Roman" w:hAnsi="Times New Roman" w:eastAsia="Times New Roman" w:cs="Times New Roman"/>
          <w:b/>
          <w:bCs/>
          <w:color w:val="000000"/>
          <w:szCs w:val="24"/>
          <w:lang w:eastAsia="ru-RU"/>
        </w:rPr>
        <w:t xml:space="preserve">  </w:t>
      </w:r>
      <w:r>
        <w:rPr>
          <w:sz w:val="22"/>
        </w:rPr>
      </w:r>
      <w:r>
        <w:rPr>
          <w:sz w:val="22"/>
        </w:rPr>
      </w:r>
    </w:p>
    <w:p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eastAsia="Times New Roman" w:cs="Times New Roman"/>
          <w:b/>
          <w:bCs/>
          <w:color w:val="000000"/>
          <w:szCs w:val="24"/>
          <w:lang w:eastAsia="ru-RU"/>
        </w:rPr>
        <w:br/>
      </w:r>
      <w:r>
        <w:rPr>
          <w:rFonts w:ascii="Times New Roman" w:hAnsi="Times New Roman" w:eastAsia="Times New Roman" w:cs="Times New Roman"/>
          <w:b/>
          <w:bCs/>
          <w:color w:val="000000"/>
          <w:szCs w:val="24"/>
          <w:lang w:eastAsia="ru-RU"/>
        </w:rPr>
        <w:t xml:space="preserve">Костюк Георгий Петрович</w:t>
      </w:r>
      <w:r>
        <w:rPr>
          <w:rFonts w:ascii="Times New Roman" w:hAnsi="Times New Roman" w:eastAsia="Times New Roman" w:cs="Times New Roman"/>
          <w:color w:val="000000"/>
          <w:szCs w:val="24"/>
          <w:lang w:eastAsia="ru-RU"/>
        </w:rPr>
        <w:t xml:space="preserve"> - </w:t>
      </w:r>
      <w:r>
        <w:rPr>
          <w:rFonts w:ascii="Times New Roman" w:hAnsi="Times New Roman" w:eastAsia="Times New Roman" w:cs="Times New Roman"/>
          <w:color w:val="000000"/>
          <w:szCs w:val="24"/>
          <w:shd w:val="clear" w:color="auto" w:fill="ffffff"/>
          <w:lang w:eastAsia="ru-RU"/>
        </w:rPr>
        <w:t xml:space="preserve">руководитель Программного комитета, д.м.н., профессор, главный вне</w:t>
      </w:r>
      <w:r>
        <w:rPr>
          <w:rFonts w:ascii="Times New Roman" w:hAnsi="Times New Roman" w:eastAsia="Times New Roman" w:cs="Times New Roman"/>
          <w:color w:val="000000"/>
          <w:szCs w:val="24"/>
          <w:shd w:val="clear" w:color="auto" w:fill="ffffff"/>
          <w:lang w:eastAsia="ru-RU"/>
        </w:rPr>
        <w:t xml:space="preserve">штатный специалист психиатр Департамента здравоохранения г. Москвы, заведующий кафедрой психического здоровья и клинической психиатрии факультета психологии МГУ им. М.В. Ломоносова, главный врач ГБУЗ «ПКБ №1 ДЗМ», заслуженный врач Российской Федерации</w:t>
      </w:r>
      <w:r>
        <w:rPr>
          <w:rFonts w:ascii="Times New Roman" w:hAnsi="Times New Roman" w:eastAsia="Times New Roman" w:cs="Times New Roman"/>
          <w:color w:val="000000"/>
          <w:szCs w:val="24"/>
          <w:lang w:eastAsia="ru-RU"/>
        </w:rPr>
        <w:t xml:space="preserve"> (г. Москва)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844"/>
        <w:jc w:val="both"/>
        <w:spacing w:before="0" w:beforeAutospacing="0" w:after="200" w:afterAutospacing="0"/>
        <w:rPr>
          <w:sz w:val="22"/>
        </w:rPr>
      </w:pPr>
      <w:r>
        <w:rPr>
          <w:b/>
          <w:bCs/>
          <w:color w:val="000000"/>
          <w:sz w:val="22"/>
        </w:rPr>
        <w:t xml:space="preserve">Бурыгина</w:t>
      </w:r>
      <w:r>
        <w:rPr>
          <w:b/>
          <w:bCs/>
          <w:color w:val="000000"/>
          <w:sz w:val="22"/>
        </w:rPr>
        <w:t xml:space="preserve"> Лариса Андреевна</w:t>
      </w:r>
      <w:r>
        <w:rPr>
          <w:color w:val="000000"/>
          <w:sz w:val="22"/>
        </w:rPr>
        <w:t xml:space="preserve"> - к.м.н., главный врач ГБУЗ «ПКБ №4 им. П. Б. Ганнушкина ДЗМ» (г. Москва)</w:t>
      </w:r>
      <w:r>
        <w:rPr>
          <w:sz w:val="22"/>
        </w:rPr>
      </w:r>
      <w:r>
        <w:rPr>
          <w:sz w:val="22"/>
        </w:rPr>
      </w:r>
    </w:p>
    <w:p>
      <w:pPr>
        <w:pStyle w:val="845"/>
        <w:jc w:val="both"/>
        <w:spacing w:before="0" w:beforeAutospacing="0" w:after="200" w:afterAutospacing="0"/>
        <w:rPr>
          <w:sz w:val="22"/>
        </w:rPr>
      </w:pP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  <w:t xml:space="preserve">Ахапкин</w:t>
      </w:r>
      <w:r>
        <w:rPr>
          <w:b/>
          <w:bCs/>
          <w:color w:val="000000"/>
          <w:sz w:val="22"/>
        </w:rPr>
        <w:t xml:space="preserve"> Роман Витальевич </w:t>
      </w:r>
      <w:r>
        <w:rPr>
          <w:color w:val="000000"/>
          <w:sz w:val="22"/>
        </w:rPr>
        <w:t xml:space="preserve">- д.м.н., доцент, директор МНИИП - филиала ФГБУ «НМИЦ ПН им. В.П. Сербского» Минздрава России (г. Москва)</w:t>
      </w:r>
      <w:r>
        <w:rPr>
          <w:sz w:val="22"/>
        </w:rPr>
      </w:r>
      <w:r>
        <w:rPr>
          <w:sz w:val="22"/>
        </w:rPr>
      </w:r>
    </w:p>
    <w:p>
      <w:pPr>
        <w:pStyle w:val="845"/>
        <w:spacing w:before="0" w:beforeAutospacing="0" w:after="200" w:afterAutospacing="0"/>
      </w:pPr>
      <w:r>
        <w:rPr>
          <w:b/>
          <w:bCs/>
          <w:color w:val="000000"/>
          <w:sz w:val="22"/>
        </w:rPr>
        <w:t xml:space="preserve">Волель</w:t>
      </w:r>
      <w:r>
        <w:rPr>
          <w:b/>
          <w:bCs/>
          <w:color w:val="000000"/>
          <w:sz w:val="22"/>
        </w:rPr>
        <w:t xml:space="preserve"> Беатриса Альбертовна – </w:t>
      </w:r>
      <w:r>
        <w:rPr>
          <w:color w:val="000000"/>
          <w:sz w:val="22"/>
        </w:rPr>
        <w:t xml:space="preserve">д.м.н., профессор, директор Института клинической медицины им. Н.В. Склифосовского, заведующая кафедрой психиатрии, психотерапии и </w:t>
      </w:r>
      <w:r>
        <w:rPr>
          <w:color w:val="000000"/>
          <w:sz w:val="22"/>
        </w:rPr>
        <w:t xml:space="preserve">психосоматики</w:t>
      </w:r>
      <w:r>
        <w:rPr>
          <w:color w:val="000000"/>
          <w:sz w:val="22"/>
        </w:rPr>
        <w:t xml:space="preserve"> Института клинической медицины им. Н.В. Склифосовского ФГАОУ ВО Первый МГМУ им. И.М. Сеченова Минздрава России (</w:t>
      </w:r>
      <w:r>
        <w:rPr>
          <w:color w:val="000000"/>
          <w:sz w:val="22"/>
        </w:rPr>
        <w:t xml:space="preserve">Сеченовский</w:t>
      </w:r>
      <w:r>
        <w:rPr>
          <w:color w:val="000000"/>
          <w:sz w:val="22"/>
        </w:rPr>
        <w:t xml:space="preserve"> Университет) (г. Москва)</w:t>
      </w:r>
      <w:r>
        <w:rPr>
          <w:sz w:val="22"/>
        </w:rPr>
      </w:r>
      <w:r/>
    </w:p>
    <w:p>
      <w:pPr>
        <w:pStyle w:val="844"/>
        <w:jc w:val="both"/>
        <w:spacing w:before="0" w:beforeAutospacing="0" w:after="200" w:afterAutospacing="0"/>
        <w:rPr>
          <w:sz w:val="22"/>
          <w:szCs w:val="22"/>
        </w:rPr>
      </w:pPr>
      <w:r>
        <w:rPr>
          <w:rStyle w:val="847"/>
          <w:b w:val="0"/>
          <w:color w:val="0f1115"/>
          <w:sz w:val="22"/>
        </w:rPr>
      </w:r>
      <w:r>
        <w:rPr>
          <w:b/>
          <w:bCs/>
          <w:color w:val="000000"/>
          <w:sz w:val="22"/>
          <w:szCs w:val="22"/>
        </w:rPr>
        <w:t xml:space="preserve">Горобец Людмила Николаевна </w:t>
      </w:r>
      <w:r>
        <w:rPr>
          <w:color w:val="000000"/>
          <w:sz w:val="22"/>
          <w:szCs w:val="22"/>
          <w:shd w:val="clear" w:color="auto" w:fill="ffffff"/>
        </w:rPr>
        <w:t xml:space="preserve">–</w:t>
      </w:r>
      <w:r>
        <w:rPr>
          <w:color w:val="000000"/>
          <w:sz w:val="22"/>
          <w:szCs w:val="22"/>
        </w:rPr>
        <w:t xml:space="preserve"> д.м.н., профессор, руководитель отделения </w:t>
      </w:r>
      <w:r>
        <w:rPr>
          <w:color w:val="000000"/>
          <w:sz w:val="22"/>
          <w:szCs w:val="22"/>
        </w:rPr>
        <w:t xml:space="preserve">психоэндокринологии</w:t>
      </w:r>
      <w:r>
        <w:rPr>
          <w:color w:val="000000"/>
          <w:sz w:val="22"/>
          <w:szCs w:val="22"/>
        </w:rPr>
        <w:t xml:space="preserve"> МНИИП – филиала ФГБУ «НМИЦ ПН им. </w:t>
      </w:r>
      <w:r>
        <w:rPr>
          <w:color w:val="000000"/>
          <w:sz w:val="22"/>
          <w:szCs w:val="22"/>
        </w:rPr>
        <w:t xml:space="preserve">В.П.Сербского</w:t>
      </w:r>
      <w:r>
        <w:rPr>
          <w:color w:val="000000"/>
          <w:sz w:val="22"/>
          <w:szCs w:val="22"/>
        </w:rPr>
        <w:t xml:space="preserve">» МЗ РФ (г. Москва)</w:t>
      </w:r>
      <w:r>
        <w:rPr>
          <w:rStyle w:val="847"/>
          <w:b w:val="0"/>
          <w:color w:val="0f1115"/>
          <w:sz w:val="22"/>
        </w:rPr>
        <w:br/>
      </w:r>
      <w:r>
        <w:rPr>
          <w:rStyle w:val="847"/>
          <w:b w:val="0"/>
          <w:color w:val="0f1115"/>
          <w:sz w:val="22"/>
        </w:rPr>
        <w:br/>
      </w:r>
      <w:r>
        <w:rPr>
          <w:b/>
          <w:bCs/>
          <w:color w:val="000000"/>
          <w:sz w:val="22"/>
          <w:shd w:val="clear" w:color="auto" w:fill="ffffff"/>
        </w:rPr>
        <w:t xml:space="preserve">Медведев Владимир Эрнстович</w:t>
      </w:r>
      <w:r>
        <w:rPr>
          <w:b/>
          <w:bCs/>
          <w:color w:val="000000"/>
          <w:sz w:val="22"/>
        </w:rPr>
        <w:t xml:space="preserve"> – </w:t>
      </w:r>
      <w:r>
        <w:rPr>
          <w:color w:val="000000"/>
          <w:sz w:val="22"/>
        </w:rPr>
        <w:t xml:space="preserve">к.м.н., доцент, заведующий кафедрой психиатрии, психотерапии и психосоматической патологии ФГАОУ ВО «РУДН им. </w:t>
      </w:r>
      <w:r>
        <w:rPr>
          <w:color w:val="000000"/>
          <w:sz w:val="22"/>
        </w:rPr>
        <w:t xml:space="preserve">Патриса</w:t>
      </w:r>
      <w:r>
        <w:rPr>
          <w:color w:val="000000"/>
          <w:sz w:val="22"/>
        </w:rPr>
        <w:t xml:space="preserve"> Лумумбы» (г. Москва)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spacing w:after="240" w:afterAutospacing="0"/>
        <w:shd w:val="clear" w:color="auto" w:fill="ffffff"/>
        <w:rPr>
          <w:color w:val="0f1115"/>
          <w:sz w:val="22"/>
        </w:rPr>
      </w:pPr>
      <w:r>
        <w:rPr>
          <w:rStyle w:val="847"/>
          <w:b w:val="0"/>
          <w:color w:val="0f1115"/>
          <w:sz w:val="22"/>
        </w:rPr>
        <w:br/>
      </w:r>
      <w:r>
        <w:rPr>
          <w:color w:val="0f1115"/>
          <w:sz w:val="22"/>
        </w:rPr>
      </w:r>
      <w:r>
        <w:rPr>
          <w:color w:val="0f1115"/>
          <w:sz w:val="22"/>
        </w:rPr>
      </w:r>
    </w:p>
    <w:p>
      <w:pPr>
        <w:spacing w:before="240" w:after="240" w:line="240" w:lineRule="auto"/>
        <w:shd w:val="clear" w:color="auto" w:fill="ffffff"/>
        <w:rPr>
          <w:rFonts w:ascii="Times New Roman" w:hAnsi="Times New Roman" w:eastAsia="Times New Roman" w:cs="Times New Roman"/>
          <w:color w:val="0f1115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Cs w:val="24"/>
          <w:lang w:eastAsia="ru-RU"/>
        </w:rPr>
        <w:t xml:space="preserve">О чем будем говорить профессионально и честно?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</w:p>
    <w:p>
      <w:pPr>
        <w:numPr>
          <w:ilvl w:val="0"/>
          <w:numId w:val="3"/>
        </w:numPr>
        <w:ind w:left="0"/>
        <w:spacing w:before="100" w:beforeAutospacing="1" w:after="0" w:line="240" w:lineRule="auto"/>
        <w:shd w:val="clear" w:color="auto" w:fill="ffffff"/>
        <w:rPr>
          <w:rFonts w:ascii="Times New Roman" w:hAnsi="Times New Roman" w:eastAsia="Times New Roman" w:cs="Times New Roman"/>
          <w:color w:val="0f1115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Cs w:val="24"/>
          <w:lang w:eastAsia="ru-RU"/>
        </w:rPr>
        <w:t xml:space="preserve">Об эволюции клинической мысли: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 как менялась психиатрия на протяжении XX века и какие идеи В. А. Гиляровского остаются актуальными сегодня? От трансформации клинического мышления до интеллектуальной биографии ученого — погружаемся в историю, чтобы лучше понимать настоящее.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</w:p>
    <w:p>
      <w:pPr>
        <w:numPr>
          <w:ilvl w:val="0"/>
          <w:numId w:val="3"/>
        </w:numPr>
        <w:ind w:left="0"/>
        <w:spacing w:before="100" w:beforeAutospacing="1" w:after="0" w:line="240" w:lineRule="auto"/>
        <w:shd w:val="clear" w:color="auto" w:fill="ffffff"/>
        <w:rPr>
          <w:rFonts w:ascii="Times New Roman" w:hAnsi="Times New Roman" w:eastAsia="Times New Roman" w:cs="Times New Roman"/>
          <w:color w:val="0f1115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Cs w:val="24"/>
          <w:lang w:eastAsia="ru-RU"/>
        </w:rPr>
        <w:t xml:space="preserve">О цифровом будущем: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 какие новые возможности открывают цифровые технологии в охране психического здоровья? Обсудим, как современные инструменты меняют диагностику, мониторинг и терапию.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</w:p>
    <w:p>
      <w:pPr>
        <w:numPr>
          <w:ilvl w:val="0"/>
          <w:numId w:val="3"/>
        </w:numPr>
        <w:ind w:left="0"/>
        <w:spacing w:before="100" w:beforeAutospacing="1" w:after="0" w:line="240" w:lineRule="auto"/>
        <w:shd w:val="clear" w:color="auto" w:fill="ffffff"/>
        <w:rPr>
          <w:rFonts w:ascii="Times New Roman" w:hAnsi="Times New Roman" w:eastAsia="Times New Roman" w:cs="Times New Roman"/>
          <w:color w:val="0f1115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Cs w:val="24"/>
          <w:lang w:eastAsia="ru-RU"/>
        </w:rPr>
        <w:t xml:space="preserve">О тех, кому мы служим: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 история организации ухода за пациентами в старейшей московской психиатрической больнице — от архивных документов до современных подходов. Как мы пришли к сегодняшнему уровню заботы и что можно улучшить?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</w:p>
    <w:p>
      <w:pPr>
        <w:numPr>
          <w:ilvl w:val="0"/>
          <w:numId w:val="3"/>
        </w:numPr>
        <w:ind w:left="0"/>
        <w:spacing w:before="100" w:beforeAutospacing="1" w:after="0" w:line="240" w:lineRule="auto"/>
        <w:shd w:val="clear" w:color="auto" w:fill="ffffff"/>
        <w:rPr>
          <w:rFonts w:ascii="Times New Roman" w:hAnsi="Times New Roman" w:eastAsia="Times New Roman" w:cs="Times New Roman"/>
          <w:color w:val="0f1115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Cs w:val="24"/>
          <w:lang w:eastAsia="ru-RU"/>
        </w:rPr>
        <w:t xml:space="preserve">О сложных терапевтических случаях: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 что делать, когда стандартные схемы не работают? Резистентные депрессии, шизофрения, 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фармакогенетика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, ТМС (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транскраниальная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 магнитная стимуляция) — разберем современные стратегии персонализированной терапии.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</w:p>
    <w:p>
      <w:pPr>
        <w:numPr>
          <w:ilvl w:val="0"/>
          <w:numId w:val="3"/>
        </w:numPr>
        <w:ind w:left="0"/>
        <w:spacing w:before="100" w:beforeAutospacing="1" w:after="0" w:line="240" w:lineRule="auto"/>
        <w:shd w:val="clear" w:color="auto" w:fill="ffffff"/>
        <w:rPr>
          <w:rFonts w:ascii="Times New Roman" w:hAnsi="Times New Roman" w:eastAsia="Times New Roman" w:cs="Times New Roman"/>
          <w:color w:val="0f1115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Cs w:val="24"/>
          <w:lang w:eastAsia="ru-RU"/>
        </w:rPr>
        <w:t xml:space="preserve">О правовых и социальных аспектах: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 как работает законодательство в сфере внебольничной и недобровольной помощи? Как выстроена социально-правовая работа с пациентами и их семьями? Важные вопросы, без которых невозможна полноценная практика.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</w:p>
    <w:p>
      <w:pPr>
        <w:numPr>
          <w:ilvl w:val="0"/>
          <w:numId w:val="3"/>
        </w:numPr>
        <w:ind w:left="0"/>
        <w:spacing w:before="100" w:beforeAutospacing="1" w:after="0" w:line="240" w:lineRule="auto"/>
        <w:shd w:val="clear" w:color="auto" w:fill="ffffff"/>
        <w:rPr>
          <w:rFonts w:ascii="Times New Roman" w:hAnsi="Times New Roman" w:eastAsia="Times New Roman" w:cs="Times New Roman"/>
          <w:color w:val="0f1115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Cs w:val="24"/>
          <w:lang w:eastAsia="ru-RU"/>
        </w:rPr>
        <w:t xml:space="preserve">О нас самих: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 эмоциональное выгорание специалистов центров ментального здоровья — не миф, а реальность. Поговорим о системе профилактики и поддержке тех, кто каждый день помогает другим.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</w:p>
    <w:p>
      <w:pPr>
        <w:numPr>
          <w:ilvl w:val="0"/>
          <w:numId w:val="3"/>
        </w:numPr>
        <w:ind w:left="0"/>
        <w:spacing w:before="100" w:beforeAutospacing="1" w:after="0" w:line="240" w:lineRule="auto"/>
        <w:shd w:val="clear" w:color="auto" w:fill="ffffff"/>
        <w:rPr>
          <w:rFonts w:ascii="Times New Roman" w:hAnsi="Times New Roman" w:eastAsia="Times New Roman" w:cs="Times New Roman"/>
          <w:color w:val="0f1115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Cs w:val="24"/>
          <w:lang w:eastAsia="ru-RU"/>
        </w:rPr>
        <w:t xml:space="preserve">О новых данных и предикторах: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 стресс-ассоциированные расстройства, суицидальное поведение при юношеской шизофрении, терапевтический отклик на первое интервью, связь тревоги с дисплазией соединительной ткани — разберем самые свежие исследования.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</w:p>
    <w:p>
      <w:pPr>
        <w:numPr>
          <w:ilvl w:val="0"/>
          <w:numId w:val="3"/>
        </w:numPr>
        <w:ind w:left="0"/>
        <w:spacing w:before="100" w:beforeAutospacing="1" w:after="0" w:line="240" w:lineRule="auto"/>
        <w:shd w:val="clear" w:color="auto" w:fill="ffffff"/>
        <w:rPr>
          <w:rFonts w:ascii="Times New Roman" w:hAnsi="Times New Roman" w:eastAsia="Times New Roman" w:cs="Times New Roman"/>
          <w:color w:val="0f1115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Cs w:val="24"/>
          <w:lang w:eastAsia="ru-RU"/>
        </w:rPr>
        <w:t xml:space="preserve">О безопасности и приверженности: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 как выбрать антидепрессант, купировать острый психотический эпизод с минимальными рисками и добиться долгосрочного сотрудничества с пациентом?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</w:p>
    <w:p>
      <w:pPr>
        <w:spacing w:before="240" w:after="240" w:line="240" w:lineRule="auto"/>
        <w:shd w:val="clear" w:color="auto" w:fill="ffffff"/>
        <w:rPr>
          <w:rFonts w:ascii="Times New Roman" w:hAnsi="Times New Roman" w:eastAsia="Times New Roman" w:cs="Times New Roman"/>
          <w:color w:val="0f1115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В программе — две насыщенн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ые сессии, интерактивные лекции и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 живые дискуссии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  <w:t xml:space="preserve">Мы вспомним историю, обсудим передовые клинические подходы и разберем сложные случаи из практики. Каждый участник получит не только новые знания, но и практические инструменты для повседневной работы.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</w:p>
    <w:p>
      <w:pPr>
        <w:pStyle w:val="852"/>
        <w:spacing w:before="240" w:beforeAutospacing="0" w:after="240" w:afterAutospacing="0"/>
        <w:shd w:val="clear" w:color="auto" w:fill="ffffff"/>
        <w:rPr>
          <w:sz w:val="22"/>
          <w:szCs w:val="22"/>
        </w:rPr>
      </w:pPr>
      <w:r>
        <w:rPr>
          <w:b/>
          <w:sz w:val="22"/>
          <w:szCs w:val="22"/>
        </w:rPr>
        <w:t xml:space="preserve">Документация по мероприятию представлена в комиссию НМО.</w:t>
      </w:r>
      <w:r>
        <w:rPr>
          <w:sz w:val="22"/>
          <w:szCs w:val="22"/>
        </w:rPr>
        <w:br/>
      </w:r>
      <w:r>
        <w:rPr>
          <w:b/>
          <w:bCs/>
          <w:i/>
          <w:iCs/>
          <w:sz w:val="22"/>
          <w:szCs w:val="22"/>
        </w:rPr>
        <w:t xml:space="preserve">Специальности, поданные на аккредитацию:</w:t>
      </w:r>
      <w:r>
        <w:rPr>
          <w:sz w:val="22"/>
        </w:rPr>
        <w:t xml:space="preserve"> </w:t>
      </w:r>
      <w:r>
        <w:rPr>
          <w:sz w:val="22"/>
        </w:rPr>
        <w:t xml:space="preserve">психиатрия, психиатрия-наркология, психотерапия, гериатрия, неврология, общая врачебная практика, специалисты по организации здравоохранения и общественного здоровья</w:t>
      </w:r>
      <w:r>
        <w:rPr>
          <w:rFonts w:ascii="fg" w:hAnsi="fg"/>
          <w:color w:val="3e3e3e"/>
          <w:sz w:val="25"/>
          <w:szCs w:val="27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45"/>
        <w:jc w:val="both"/>
        <w:spacing w:before="0" w:beforeAutospacing="0" w:after="0" w:afterAutospacing="0"/>
        <w:widowControl w:val="off"/>
        <w:rPr>
          <w:sz w:val="22"/>
          <w:szCs w:val="22"/>
          <w:highlight w:val="none"/>
        </w:rPr>
      </w:pPr>
      <w:r/>
      <w:bookmarkStart w:id="0" w:name="_GoBack"/>
      <w:r/>
      <w:bookmarkEnd w:id="0"/>
      <w:r>
        <w:rPr>
          <w:bCs/>
          <w:color w:val="000000"/>
          <w:sz w:val="22"/>
          <w:szCs w:val="22"/>
        </w:rPr>
        <w:t xml:space="preserve">Регистрация и участие в мероприятии – бесплатные. Зарегистрированным участникам за несколько часов до начала мероприятия будет выслана ссылка на </w:t>
      </w:r>
      <w:r>
        <w:rPr>
          <w:bCs/>
          <w:color w:val="000000"/>
          <w:sz w:val="22"/>
          <w:szCs w:val="22"/>
        </w:rPr>
        <w:t xml:space="preserve">вебинарную</w:t>
      </w:r>
      <w:r>
        <w:rPr>
          <w:bCs/>
          <w:color w:val="000000"/>
          <w:sz w:val="22"/>
          <w:szCs w:val="22"/>
        </w:rPr>
        <w:t xml:space="preserve"> комнату.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845"/>
        <w:jc w:val="both"/>
        <w:spacing w:before="0" w:beforeAutospacing="0" w:after="0" w:afterAutospacing="0"/>
        <w:widowControl w:val="off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spacing w:before="240" w:after="240" w:line="240" w:lineRule="auto"/>
        <w:shd w:val="clear" w:color="auto" w:fill="ffffff"/>
        <w:rPr>
          <w:rFonts w:ascii="Times New Roman" w:hAnsi="Times New Roman" w:eastAsia="Times New Roman" w:cs="Times New Roman"/>
          <w:color w:val="0f1115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Cs w:val="24"/>
          <w:lang w:eastAsia="ru-RU"/>
        </w:rPr>
        <w:t xml:space="preserve">Приходите, подключайтесь, слушайте! Будет интересно, полезно и по-настоящему профессионально!</w:t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f1115"/>
          <w:szCs w:val="24"/>
          <w:lang w:eastAsia="ru-RU"/>
        </w:rPr>
      </w:r>
    </w:p>
    <w:p>
      <w:pPr>
        <w:pStyle w:val="845"/>
        <w:jc w:val="both"/>
        <w:spacing w:before="0" w:beforeAutospacing="0" w:after="0" w:afterAutospacing="0"/>
        <w:widowControl w:val="off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45"/>
        <w:jc w:val="both"/>
        <w:spacing w:before="0" w:beforeAutospacing="0" w:after="0" w:afterAutospacing="0"/>
        <w:widowControl w:val="off"/>
      </w:pPr>
      <w:r>
        <w:t xml:space="preserve"> </w:t>
      </w:r>
      <w:r/>
    </w:p>
    <w:p>
      <w:pPr>
        <w:pStyle w:val="845"/>
        <w:jc w:val="right"/>
        <w:spacing w:before="0" w:beforeAutospacing="0" w:after="0" w:afterAutospacing="0"/>
        <w:widowControl w:val="off"/>
      </w:pPr>
      <w:r>
        <w:rPr>
          <w:color w:val="000000"/>
          <w:sz w:val="22"/>
          <w:szCs w:val="22"/>
        </w:rPr>
        <w:t xml:space="preserve">Технический провайдер </w:t>
      </w:r>
      <w:r>
        <w:rPr>
          <w:color w:val="000000"/>
          <w:sz w:val="22"/>
          <w:szCs w:val="22"/>
        </w:rPr>
        <w:br/>
        <w:t xml:space="preserve"> ООО «ИНТЕГРИТИ»:</w:t>
      </w:r>
      <w:r/>
    </w:p>
    <w:p>
      <w:pPr>
        <w:pStyle w:val="845"/>
        <w:jc w:val="right"/>
        <w:spacing w:before="0" w:beforeAutospacing="0" w:after="0" w:afterAutospacing="0"/>
        <w:widowControl w:val="off"/>
      </w:pPr>
      <w:r>
        <w:rPr>
          <w:color w:val="000000"/>
          <w:sz w:val="22"/>
          <w:szCs w:val="22"/>
        </w:rPr>
        <w:t xml:space="preserve">тел</w:t>
      </w:r>
      <w:r>
        <w:rPr>
          <w:color w:val="000000"/>
          <w:sz w:val="22"/>
          <w:szCs w:val="22"/>
        </w:rPr>
        <w:t xml:space="preserve">.: +7 (495) 641-82-39 </w:t>
      </w: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  <w:lang w:val="en-US"/>
        </w:rPr>
        <w:t xml:space="preserve">e</w:t>
      </w:r>
      <w:r>
        <w:rPr>
          <w:color w:val="000000"/>
          <w:sz w:val="22"/>
          <w:szCs w:val="22"/>
        </w:rPr>
        <w:t xml:space="preserve">-</w:t>
      </w:r>
      <w:r>
        <w:rPr>
          <w:color w:val="000000"/>
          <w:sz w:val="22"/>
          <w:szCs w:val="22"/>
          <w:lang w:val="en-US"/>
        </w:rPr>
        <w:t xml:space="preserve">mail</w:t>
      </w:r>
      <w:r>
        <w:rPr>
          <w:color w:val="000000"/>
          <w:sz w:val="22"/>
          <w:szCs w:val="22"/>
        </w:rPr>
        <w:t xml:space="preserve">: </w:t>
      </w:r>
      <w:hyperlink r:id="rId10" w:tooltip="mailto:info@med-marketing.ru" w:history="1">
        <w:r>
          <w:rPr>
            <w:rStyle w:val="846"/>
            <w:color w:val="000000"/>
            <w:lang w:val="en-US"/>
          </w:rPr>
          <w:t xml:space="preserve">info</w:t>
        </w:r>
        <w:r>
          <w:rPr>
            <w:rStyle w:val="846"/>
            <w:color w:val="000000"/>
          </w:rPr>
          <w:t xml:space="preserve">@</w:t>
        </w:r>
        <w:r>
          <w:rPr>
            <w:rStyle w:val="846"/>
            <w:color w:val="000000"/>
            <w:lang w:val="en-US"/>
          </w:rPr>
          <w:t xml:space="preserve">med</w:t>
        </w:r>
        <w:r>
          <w:rPr>
            <w:rStyle w:val="846"/>
            <w:color w:val="000000"/>
          </w:rPr>
          <w:t xml:space="preserve"> </w:t>
        </w:r>
        <w:r>
          <w:rPr>
            <w:rStyle w:val="846"/>
            <w:color w:val="000000"/>
            <w:sz w:val="22"/>
            <w:szCs w:val="22"/>
            <w:lang w:val="en-US"/>
          </w:rPr>
          <w:t xml:space="preserve">marketing</w:t>
        </w:r>
        <w:r>
          <w:rPr>
            <w:rStyle w:val="846"/>
            <w:color w:val="000000"/>
            <w:sz w:val="22"/>
            <w:szCs w:val="22"/>
          </w:rPr>
          <w:t xml:space="preserve">.</w:t>
        </w:r>
        <w:r>
          <w:rPr>
            <w:rStyle w:val="846"/>
            <w:color w:val="000000"/>
            <w:sz w:val="22"/>
            <w:szCs w:val="22"/>
            <w:lang w:val="en-US"/>
          </w:rPr>
          <w:t xml:space="preserve">ru</w:t>
        </w:r>
      </w:hyperlink>
      <w:r>
        <w:rPr>
          <w:rStyle w:val="846"/>
          <w:color w:val="000000"/>
          <w:sz w:val="22"/>
          <w:szCs w:val="22"/>
        </w:rPr>
        <w:br/>
      </w:r>
      <w:r>
        <w:t xml:space="preserve">                                                                                                                        </w:t>
      </w:r>
      <w:hyperlink r:id="rId11" w:tooltip="http://med-marketing.ru" w:history="1">
        <w:r>
          <w:rPr>
            <w:rStyle w:val="846"/>
            <w:color w:val="000000"/>
            <w:sz w:val="22"/>
            <w:szCs w:val="22"/>
            <w:lang w:val="en-US"/>
          </w:rPr>
          <w:t xml:space="preserve">http</w:t>
        </w:r>
        <w:r>
          <w:rPr>
            <w:rStyle w:val="846"/>
            <w:color w:val="000000"/>
            <w:sz w:val="22"/>
            <w:szCs w:val="22"/>
          </w:rPr>
          <w:t xml:space="preserve">://</w:t>
        </w:r>
        <w:r>
          <w:rPr>
            <w:rStyle w:val="846"/>
            <w:color w:val="000000"/>
            <w:sz w:val="22"/>
            <w:szCs w:val="22"/>
            <w:lang w:val="en-US"/>
          </w:rPr>
          <w:t xml:space="preserve">med</w:t>
        </w:r>
        <w:r>
          <w:rPr>
            <w:rStyle w:val="846"/>
            <w:color w:val="000000"/>
            <w:sz w:val="22"/>
            <w:szCs w:val="22"/>
          </w:rPr>
          <w:t xml:space="preserve">-</w:t>
        </w:r>
        <w:r>
          <w:rPr>
            <w:rStyle w:val="846"/>
            <w:color w:val="000000"/>
            <w:sz w:val="22"/>
            <w:szCs w:val="22"/>
            <w:lang w:val="en-US"/>
          </w:rPr>
          <w:t xml:space="preserve">marketing</w:t>
        </w:r>
        <w:r>
          <w:rPr>
            <w:rStyle w:val="846"/>
            <w:color w:val="000000"/>
            <w:sz w:val="22"/>
            <w:szCs w:val="22"/>
          </w:rPr>
          <w:t xml:space="preserve">.</w:t>
        </w:r>
        <w:r>
          <w:rPr>
            <w:rStyle w:val="846"/>
            <w:color w:val="000000"/>
            <w:sz w:val="22"/>
            <w:szCs w:val="22"/>
            <w:lang w:val="en-US"/>
          </w:rPr>
          <w:t xml:space="preserve">ru</w:t>
        </w:r>
      </w:hyperlink>
      <w:r/>
      <w:r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g"/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40"/>
    <w:next w:val="840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basedOn w:val="841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40"/>
    <w:next w:val="840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basedOn w:val="841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40"/>
    <w:next w:val="840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basedOn w:val="841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40"/>
    <w:next w:val="840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basedOn w:val="841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40"/>
    <w:next w:val="840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basedOn w:val="841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40"/>
    <w:next w:val="840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basedOn w:val="841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40"/>
    <w:next w:val="840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basedOn w:val="841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40"/>
    <w:next w:val="840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basedOn w:val="841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40"/>
    <w:next w:val="840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basedOn w:val="84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No Spacing"/>
    <w:uiPriority w:val="1"/>
    <w:qFormat/>
    <w:pPr>
      <w:spacing w:before="0" w:after="0" w:line="240" w:lineRule="auto"/>
    </w:pPr>
  </w:style>
  <w:style w:type="paragraph" w:styleId="683">
    <w:name w:val="Title"/>
    <w:basedOn w:val="840"/>
    <w:next w:val="840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basedOn w:val="841"/>
    <w:link w:val="683"/>
    <w:uiPriority w:val="10"/>
    <w:rPr>
      <w:sz w:val="48"/>
      <w:szCs w:val="48"/>
    </w:rPr>
  </w:style>
  <w:style w:type="paragraph" w:styleId="685">
    <w:name w:val="Subtitle"/>
    <w:basedOn w:val="840"/>
    <w:next w:val="840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basedOn w:val="841"/>
    <w:link w:val="685"/>
    <w:uiPriority w:val="11"/>
    <w:rPr>
      <w:sz w:val="24"/>
      <w:szCs w:val="24"/>
    </w:rPr>
  </w:style>
  <w:style w:type="paragraph" w:styleId="687">
    <w:name w:val="Quote"/>
    <w:basedOn w:val="840"/>
    <w:next w:val="840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40"/>
    <w:next w:val="840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paragraph" w:styleId="691">
    <w:name w:val="Header"/>
    <w:basedOn w:val="840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Header Char"/>
    <w:basedOn w:val="841"/>
    <w:link w:val="691"/>
    <w:uiPriority w:val="99"/>
  </w:style>
  <w:style w:type="paragraph" w:styleId="693">
    <w:name w:val="Footer"/>
    <w:basedOn w:val="840"/>
    <w:link w:val="6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>
    <w:name w:val="Footer Char"/>
    <w:basedOn w:val="841"/>
    <w:link w:val="693"/>
    <w:uiPriority w:val="99"/>
  </w:style>
  <w:style w:type="paragraph" w:styleId="695">
    <w:name w:val="Caption"/>
    <w:basedOn w:val="840"/>
    <w:next w:val="84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basedOn w:val="695"/>
    <w:link w:val="693"/>
    <w:uiPriority w:val="99"/>
  </w:style>
  <w:style w:type="table" w:styleId="697">
    <w:name w:val="Table Grid"/>
    <w:basedOn w:val="84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Table Grid Light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Plain Table 1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2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>
    <w:name w:val="Plain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Plain Table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4">
    <w:name w:val="Grid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6">
    <w:name w:val="Grid Table 4 - Accent 1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7">
    <w:name w:val="Grid Table 4 - Accent 2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8">
    <w:name w:val="Grid Table 4 - Accent 3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9">
    <w:name w:val="Grid Table 4 - Accent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0">
    <w:name w:val="Grid Table 4 - Accent 5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1">
    <w:name w:val="Grid Table 4 - Accent 6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2">
    <w:name w:val="Grid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9">
    <w:name w:val="Grid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0">
    <w:name w:val="Grid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1">
    <w:name w:val="Grid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2">
    <w:name w:val="Grid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3">
    <w:name w:val="Grid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4">
    <w:name w:val="Grid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1">
    <w:name w:val="List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2">
    <w:name w:val="List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3">
    <w:name w:val="List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4">
    <w:name w:val="List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5">
    <w:name w:val="List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6">
    <w:name w:val="List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9">
    <w:name w:val="List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0">
    <w:name w:val="List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1">
    <w:name w:val="List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2">
    <w:name w:val="List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3">
    <w:name w:val="List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4">
    <w:name w:val="List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5">
    <w:name w:val="List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6">
    <w:name w:val="List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7">
    <w:name w:val="List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8">
    <w:name w:val="List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9">
    <w:name w:val="List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0">
    <w:name w:val="List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1">
    <w:name w:val="List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2">
    <w:name w:val="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 &amp; 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Bordered &amp; 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1">
    <w:name w:val="Bordered &amp; 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2">
    <w:name w:val="Bordered &amp; 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3">
    <w:name w:val="Bordered &amp; 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4">
    <w:name w:val="Bordered &amp; 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5">
    <w:name w:val="Bordered &amp; 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6">
    <w:name w:val="Bordered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7">
    <w:name w:val="Bordered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8">
    <w:name w:val="Bordered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9">
    <w:name w:val="Bordered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0">
    <w:name w:val="Bordered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1">
    <w:name w:val="Bordered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2">
    <w:name w:val="Bordered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basedOn w:val="841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basedOn w:val="841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</w:style>
  <w:style w:type="character" w:styleId="841" w:default="1">
    <w:name w:val="Default Paragraph Font"/>
    <w:uiPriority w:val="1"/>
    <w:semiHidden/>
    <w:unhideWhenUsed/>
  </w:style>
  <w:style w:type="table" w:styleId="8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3" w:default="1">
    <w:name w:val="No List"/>
    <w:uiPriority w:val="99"/>
    <w:semiHidden/>
    <w:unhideWhenUsed/>
  </w:style>
  <w:style w:type="paragraph" w:styleId="844" w:customStyle="1">
    <w:name w:val="docdata"/>
    <w:basedOn w:val="8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5">
    <w:name w:val="Normal (Web)"/>
    <w:basedOn w:val="84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6">
    <w:name w:val="Hyperlink"/>
    <w:basedOn w:val="841"/>
    <w:uiPriority w:val="99"/>
    <w:unhideWhenUsed/>
    <w:rPr>
      <w:color w:val="0000ff"/>
      <w:u w:val="single"/>
    </w:rPr>
  </w:style>
  <w:style w:type="character" w:styleId="847">
    <w:name w:val="Strong"/>
    <w:basedOn w:val="841"/>
    <w:uiPriority w:val="22"/>
    <w:qFormat/>
    <w:rPr>
      <w:b/>
      <w:bCs/>
    </w:rPr>
  </w:style>
  <w:style w:type="paragraph" w:styleId="848">
    <w:name w:val="List Paragraph"/>
    <w:basedOn w:val="840"/>
    <w:uiPriority w:val="34"/>
    <w:qFormat/>
    <w:pPr>
      <w:contextualSpacing/>
      <w:ind w:left="720"/>
    </w:pPr>
  </w:style>
  <w:style w:type="character" w:styleId="849" w:customStyle="1">
    <w:name w:val="1848"/>
    <w:basedOn w:val="841"/>
  </w:style>
  <w:style w:type="character" w:styleId="850" w:customStyle="1">
    <w:name w:val="2323"/>
    <w:basedOn w:val="841"/>
  </w:style>
  <w:style w:type="character" w:styleId="851" w:customStyle="1">
    <w:name w:val="2717"/>
    <w:basedOn w:val="841"/>
  </w:style>
  <w:style w:type="paragraph" w:styleId="852" w:customStyle="1">
    <w:name w:val="ds-markdown-paragraph"/>
    <w:basedOn w:val="8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med-marketing.ru/meropriyatiya/meropriyatiya_2406.html" TargetMode="External"/><Relationship Id="rId10" Type="http://schemas.openxmlformats.org/officeDocument/2006/relationships/hyperlink" Target="mailto:info@med-marketing.ru" TargetMode="External"/><Relationship Id="rId11" Type="http://schemas.openxmlformats.org/officeDocument/2006/relationships/hyperlink" Target="http://med-marketing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Аннэт</dc:creator>
  <cp:keywords/>
  <dc:description/>
  <cp:lastModifiedBy>Интегрити Орготдел</cp:lastModifiedBy>
  <cp:revision>9</cp:revision>
  <dcterms:created xsi:type="dcterms:W3CDTF">2026-06-16T09:52:00Z</dcterms:created>
  <dcterms:modified xsi:type="dcterms:W3CDTF">2026-06-22T14:17:59Z</dcterms:modified>
</cp:coreProperties>
</file>