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Уважаемые коллеги!</w: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Приглашаем студентов медицинских вузов, ординаторов и аспирантов (до 35 лет включительно) принять участие в </w:t>
      </w:r>
      <w:r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ru-RU"/>
        </w:rPr>
        <w:t xml:space="preserve">V </w:t>
      </w:r>
      <w:proofErr w:type="spellStart"/>
      <w:r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ru-RU"/>
        </w:rPr>
        <w:t>Бехтеревской</w:t>
      </w:r>
      <w:proofErr w:type="spellEnd"/>
      <w:r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ru-RU"/>
        </w:rPr>
        <w:t xml:space="preserve"> Олимпиаде по </w:t>
      </w:r>
      <w:proofErr w:type="spellStart"/>
      <w:r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ru-RU"/>
        </w:rPr>
        <w:t>нейронаукам</w:t>
      </w:r>
      <w:proofErr w:type="spellEnd"/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.</w: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ru-RU"/>
        </w:rPr>
        <w:t>Зарегистрироваться</w:t>
      </w: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 на Олимпиаду можно по</w:t>
      </w:r>
      <w:hyperlink r:id="rId7" w:tooltip="https://bekhterev.timepad.ru/event/3224849/" w:history="1">
        <w:r>
          <w:rPr>
            <w:rFonts w:ascii="Open Sans" w:eastAsia="Times New Roman" w:hAnsi="Open Sans" w:cs="Open Sans"/>
            <w:color w:val="BA9246"/>
            <w:sz w:val="21"/>
            <w:szCs w:val="21"/>
            <w:lang w:eastAsia="ru-RU"/>
          </w:rPr>
          <w:t> </w:t>
        </w:r>
        <w:r>
          <w:rPr>
            <w:rFonts w:ascii="Open Sans" w:eastAsia="Times New Roman" w:hAnsi="Open Sans" w:cs="Open Sans"/>
            <w:color w:val="BA9246"/>
            <w:sz w:val="21"/>
            <w:szCs w:val="21"/>
            <w:u w:val="single"/>
            <w:lang w:eastAsia="ru-RU"/>
          </w:rPr>
          <w:t>ссылке.</w:t>
        </w:r>
      </w:hyperlink>
    </w:p>
    <w:p w:rsidR="00355C9A" w:rsidRDefault="00000000">
      <w:pPr>
        <w:shd w:val="clear" w:color="auto" w:fill="FBFBFC"/>
        <w:jc w:val="left"/>
        <w:rPr>
          <w:rFonts w:ascii="Open Sans" w:eastAsia="Times New Roman" w:hAnsi="Open Sans" w:cs="Open Sans"/>
          <w:color w:val="262626"/>
          <w:lang w:eastAsia="ru-RU"/>
        </w:rPr>
      </w:pPr>
      <w:r>
        <w:rPr>
          <w:rFonts w:ascii="Open Sans" w:eastAsia="Times New Roman" w:hAnsi="Open Sans" w:cs="Open Sans"/>
          <w:color w:val="262626"/>
          <w:lang w:eastAsia="ru-RU"/>
        </w:rPr>
        <w:fldChar w:fldCharType="begin"/>
      </w:r>
      <w:r>
        <w:rPr>
          <w:rFonts w:ascii="Open Sans" w:eastAsia="Times New Roman" w:hAnsi="Open Sans" w:cs="Open Sans"/>
          <w:color w:val="262626"/>
          <w:lang w:eastAsia="ru-RU"/>
        </w:rPr>
        <w:instrText xml:space="preserve"> INCLUDEPICTURE "https://bekhterev.ru/wp-content/uploads/2024/02/image-7-1-1024x1024.png" \* MERGEFORMATINET </w:instrText>
      </w:r>
      <w:r>
        <w:rPr>
          <w:rFonts w:ascii="Open Sans" w:eastAsia="Times New Roman" w:hAnsi="Open Sans" w:cs="Open Sans"/>
          <w:color w:val="262626"/>
          <w:lang w:eastAsia="ru-RU"/>
        </w:rPr>
        <w:fldChar w:fldCharType="separate"/>
      </w:r>
      <w:r>
        <w:rPr>
          <w:rFonts w:ascii="Open Sans" w:eastAsia="Times New Roman" w:hAnsi="Open Sans" w:cs="Open Sans"/>
          <w:noProof/>
          <w:color w:val="262626"/>
          <w:lang w:eastAsia="ru-RU"/>
        </w:rPr>
        <mc:AlternateContent>
          <mc:Choice Requires="wpg">
            <w:drawing>
              <wp:inline distT="0" distB="0" distL="0" distR="0">
                <wp:extent cx="5940425" cy="5940425"/>
                <wp:effectExtent l="0" t="0" r="3175" b="31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254296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5" cy="594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467.7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Open Sans" w:eastAsia="Times New Roman" w:hAnsi="Open Sans" w:cs="Open Sans"/>
          <w:color w:val="262626"/>
          <w:lang w:eastAsia="ru-RU"/>
        </w:rPr>
        <w:fldChar w:fldCharType="end"/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Олимпиада проводится в два этапа 16 апреля и 7 мая 2025 года:</w: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Этап 1. </w:t>
      </w:r>
      <w:r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ru-RU"/>
        </w:rPr>
        <w:t>Предварительный</w:t>
      </w: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: 16 апреля 2025 года в 13:00 МСК – проходит заочно в сети Интернет с целью определения призёров Олимпиады:</w:t>
      </w:r>
    </w:p>
    <w:p w:rsidR="00355C9A" w:rsidRDefault="00000000">
      <w:pPr>
        <w:numPr>
          <w:ilvl w:val="0"/>
          <w:numId w:val="1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Включает прохождение в течение 50 минут 45 тестовых заданий, касающихся различных аспектов психиатрии, неврологии, наркологии, психотерапии, клинической психологии. При этом 10 тестовых из 45 заданий будут на английском языке;</w:t>
      </w:r>
    </w:p>
    <w:p w:rsidR="00355C9A" w:rsidRDefault="00000000">
      <w:pPr>
        <w:numPr>
          <w:ilvl w:val="0"/>
          <w:numId w:val="1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 xml:space="preserve">В результате подсчёта суммы набранных каждым участником баллов будут отобраны 12 лидеров предварительного этапа (призёры Олимпиады), которые получат право участия во втором этапе. В случае, если большее количество </w:t>
      </w: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lastRenderedPageBreak/>
        <w:t>участников набирает одинаково высокую сумму баллов, все они проходят во второй этап;</w:t>
      </w:r>
    </w:p>
    <w:p w:rsidR="00355C9A" w:rsidRDefault="00000000">
      <w:pPr>
        <w:numPr>
          <w:ilvl w:val="0"/>
          <w:numId w:val="1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Экспертная оценка результатов предварительного этапа проводится Жюри Олимпиады в течение 3 рабочих дней с момента его проведения;</w:t>
      </w:r>
    </w:p>
    <w:p w:rsidR="00355C9A" w:rsidRDefault="00000000">
      <w:pPr>
        <w:numPr>
          <w:ilvl w:val="0"/>
          <w:numId w:val="1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Оглашение результатов предварительного этапа, оповещение и приглашение призёров Олимпиады в финал проводится в течение 3 рабочих дней с момента проведения этапа 1.</w: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Этап 2.</w:t>
      </w:r>
      <w:r>
        <w:rPr>
          <w:rFonts w:ascii="Open Sans" w:eastAsia="Times New Roman" w:hAnsi="Open Sans" w:cs="Open Sans"/>
          <w:b/>
          <w:bCs/>
          <w:color w:val="262626"/>
          <w:sz w:val="21"/>
          <w:szCs w:val="21"/>
          <w:lang w:eastAsia="ru-RU"/>
        </w:rPr>
        <w:t> Финальный: </w:t>
      </w: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7 мая 2025 года в 13:00 МСК – проходит очно с целью определения победителей Олимпиады</w:t>
      </w:r>
      <w:r w:rsidR="00B41401" w:rsidRPr="00B41401"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, которые будут приглашены в Санкт-Петербург (оп</w:t>
      </w:r>
      <w:r w:rsidR="00B41401"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л</w:t>
      </w:r>
      <w:r w:rsidR="00B41401" w:rsidRPr="00B41401"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ата проживания и питания за счет оргкомитета, проезд-за счет участника)</w:t>
      </w: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:</w:t>
      </w:r>
    </w:p>
    <w:p w:rsidR="00355C9A" w:rsidRDefault="00000000">
      <w:pPr>
        <w:shd w:val="clear" w:color="auto" w:fill="FBFBFC"/>
        <w:spacing w:before="150" w:after="150"/>
        <w:jc w:val="left"/>
        <w:rPr>
          <w:rFonts w:ascii="Open Sans" w:eastAsia="Times New Roman" w:hAnsi="Open Sans" w:cs="Open Sans"/>
          <w:color w:val="262626"/>
          <w:lang w:eastAsia="ru-RU"/>
        </w:rPr>
      </w:pPr>
      <w:r>
        <w:rPr>
          <w:rFonts w:ascii="Open Sans" w:eastAsia="Times New Roman" w:hAnsi="Open Sans" w:cs="Open Sans"/>
          <w:noProof/>
          <w:color w:val="262626"/>
          <w:lang w:eastAsia="ru-RU"/>
        </w:rPr>
        <mc:AlternateContent>
          <mc:Choice Requires="wpg">
            <w:drawing>
              <wp:inline distT="0" distB="0" distL="0" distR="0">
                <wp:extent cx="5940425" cy="635"/>
                <wp:effectExtent l="0" t="0" r="0" b="0"/>
                <wp:docPr id="2" name="_x0000_i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" o:spid="_x0000_s1" o:spt="1" type="#_x0000_t1" style="width:467.75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:rsidR="00355C9A" w:rsidRDefault="00000000">
      <w:pPr>
        <w:numPr>
          <w:ilvl w:val="0"/>
          <w:numId w:val="2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 xml:space="preserve">Включает решение призёрами Олимпиады клинических ситуационных задач по </w:t>
      </w:r>
      <w:proofErr w:type="spellStart"/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нейронаукам</w:t>
      </w:r>
      <w:proofErr w:type="spellEnd"/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 xml:space="preserve"> под контролем оргкомитета. За каждое правильное решение вопросов ситуационной задачи участнику финального этапа присваивается один балл;</w:t>
      </w:r>
    </w:p>
    <w:p w:rsidR="00355C9A" w:rsidRDefault="00000000">
      <w:pPr>
        <w:numPr>
          <w:ilvl w:val="0"/>
          <w:numId w:val="2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 xml:space="preserve">Призёрам Олимпиады будет предъявляться по очереди 3 задания: клиническая задача с тестом по ней, телемедицинская консультация с пациентом-актёром и ситуационная задача для клинического </w:t>
      </w:r>
      <w:proofErr w:type="spellStart"/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психофармаколога</w:t>
      </w:r>
      <w:proofErr w:type="spellEnd"/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.</w:t>
      </w:r>
    </w:p>
    <w:p w:rsidR="00355C9A" w:rsidRDefault="00000000">
      <w:pPr>
        <w:numPr>
          <w:ilvl w:val="0"/>
          <w:numId w:val="2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В результате подсчёта суммы набранных в финальном этапе баллов определяются три победителя Олимпиады (первое, второе и третье места). В случае, если большее количество участников набирает одинаковое количество баллов, то они разделяют призовое место;</w:t>
      </w:r>
    </w:p>
    <w:p w:rsidR="00355C9A" w:rsidRDefault="00000000">
      <w:pPr>
        <w:numPr>
          <w:ilvl w:val="0"/>
          <w:numId w:val="2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Отдельно определяется три лидера среди участников финального этапа – студентов, которые получают преференции при поступлении в ординатуру ФГБУ “НМИЦ ПН им. В.М. Бехтерева” Минздрава России (баллы по разделу рейтинга абитуриента за персональные достижения);</w:t>
      </w:r>
    </w:p>
    <w:p w:rsidR="00355C9A" w:rsidRDefault="00000000">
      <w:pPr>
        <w:numPr>
          <w:ilvl w:val="0"/>
          <w:numId w:val="2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В течение 3 рабочих дней объявляются результаты, после чего определяется дата проведения торжественного вручения дипломов победителей и сертификатов призёров Олимпиады.</w:t>
      </w:r>
    </w:p>
    <w:p w:rsidR="00355C9A" w:rsidRDefault="00000000">
      <w:pPr>
        <w:shd w:val="clear" w:color="auto" w:fill="FBFBFC"/>
        <w:spacing w:before="150" w:after="150"/>
        <w:jc w:val="left"/>
        <w:rPr>
          <w:rFonts w:ascii="Open Sans" w:eastAsia="Times New Roman" w:hAnsi="Open Sans" w:cs="Open Sans"/>
          <w:color w:val="262626"/>
          <w:lang w:eastAsia="ru-RU"/>
        </w:rPr>
      </w:pPr>
      <w:r>
        <w:rPr>
          <w:rFonts w:ascii="Open Sans" w:eastAsia="Times New Roman" w:hAnsi="Open Sans" w:cs="Open Sans"/>
          <w:noProof/>
          <w:color w:val="262626"/>
          <w:lang w:eastAsia="ru-RU"/>
        </w:rPr>
        <mc:AlternateContent>
          <mc:Choice Requires="wpg">
            <w:drawing>
              <wp:inline distT="0" distB="0" distL="0" distR="0">
                <wp:extent cx="5940425" cy="635"/>
                <wp:effectExtent l="0" t="0" r="0" b="0"/>
                <wp:docPr id="3" name="_x0000_i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2" o:spid="_x0000_s2" o:spt="1" type="#_x0000_t1" style="width:467.75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Организаторами Олимпиады являются Совет молодых ученых и Институт последипломного образования ФГБУ “НМИЦ ПН им. В.М. Бехтерева” Минздрава России.</w:t>
      </w:r>
    </w:p>
    <w:p w:rsidR="00355C9A" w:rsidRDefault="00000000">
      <w:pPr>
        <w:shd w:val="clear" w:color="auto" w:fill="FBFBFC"/>
        <w:spacing w:before="150" w:after="150"/>
        <w:jc w:val="left"/>
        <w:rPr>
          <w:rFonts w:ascii="Open Sans" w:eastAsia="Times New Roman" w:hAnsi="Open Sans" w:cs="Open Sans"/>
          <w:color w:val="262626"/>
          <w:lang w:eastAsia="ru-RU"/>
        </w:rPr>
      </w:pPr>
      <w:r>
        <w:rPr>
          <w:rFonts w:ascii="Open Sans" w:eastAsia="Times New Roman" w:hAnsi="Open Sans" w:cs="Open Sans"/>
          <w:noProof/>
          <w:color w:val="262626"/>
          <w:lang w:eastAsia="ru-RU"/>
        </w:rPr>
        <mc:AlternateContent>
          <mc:Choice Requires="wpg">
            <w:drawing>
              <wp:inline distT="0" distB="0" distL="0" distR="0">
                <wp:extent cx="5940425" cy="635"/>
                <wp:effectExtent l="0" t="0" r="0" b="0"/>
                <wp:docPr id="4" name="_x0000_i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3" o:spid="_x0000_s3" o:spt="1" type="#_x0000_t1" style="width:467.75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Цели и задачи Олимпиады:</w:t>
      </w:r>
    </w:p>
    <w:p w:rsidR="00355C9A" w:rsidRDefault="00000000">
      <w:pPr>
        <w:numPr>
          <w:ilvl w:val="0"/>
          <w:numId w:val="3"/>
        </w:numPr>
        <w:shd w:val="clear" w:color="auto" w:fill="FBFBFC"/>
        <w:spacing w:before="100" w:before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Повышение качества подготовки квалифицированных специалистов в области психиатрии, неврологии, наркологии, психотерапии и медицинской психологии.</w:t>
      </w:r>
    </w:p>
    <w:p w:rsidR="00355C9A" w:rsidRDefault="00000000">
      <w:pPr>
        <w:numPr>
          <w:ilvl w:val="0"/>
          <w:numId w:val="4"/>
        </w:numPr>
        <w:shd w:val="clear" w:color="auto" w:fill="FBFBFC"/>
        <w:spacing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Повышение у студентов, ординаторов, аспирантов интереса к научно-образовательной деятельности и будущей профессии.</w:t>
      </w:r>
    </w:p>
    <w:p w:rsidR="00355C9A" w:rsidRDefault="00000000">
      <w:pPr>
        <w:numPr>
          <w:ilvl w:val="0"/>
          <w:numId w:val="4"/>
        </w:numPr>
        <w:shd w:val="clear" w:color="auto" w:fill="FBFBFC"/>
        <w:spacing w:before="100" w:before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Развитие творческих способностей студентов и молодых ученых.</w:t>
      </w:r>
    </w:p>
    <w:p w:rsidR="00355C9A" w:rsidRDefault="00000000">
      <w:pPr>
        <w:numPr>
          <w:ilvl w:val="0"/>
          <w:numId w:val="5"/>
        </w:numPr>
        <w:shd w:val="clear" w:color="auto" w:fill="FBFBFC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Выявление одаренной молодежи и создание необходимых условий для ее поддержки.</w:t>
      </w:r>
    </w:p>
    <w:p w:rsidR="00355C9A" w:rsidRDefault="00000000">
      <w:pPr>
        <w:numPr>
          <w:ilvl w:val="0"/>
          <w:numId w:val="6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Формирование кадрового потенциала для реализации научно-исследовательской и медицинской деятельности.</w:t>
      </w:r>
    </w:p>
    <w:p w:rsidR="00355C9A" w:rsidRDefault="00000000">
      <w:pPr>
        <w:shd w:val="clear" w:color="auto" w:fill="FBFBFC"/>
        <w:spacing w:before="150" w:after="150"/>
        <w:jc w:val="left"/>
        <w:rPr>
          <w:rFonts w:ascii="Open Sans" w:eastAsia="Times New Roman" w:hAnsi="Open Sans" w:cs="Open Sans"/>
          <w:color w:val="262626"/>
          <w:lang w:eastAsia="ru-RU"/>
        </w:rPr>
      </w:pPr>
      <w:r>
        <w:rPr>
          <w:rFonts w:ascii="Open Sans" w:eastAsia="Times New Roman" w:hAnsi="Open Sans" w:cs="Open Sans"/>
          <w:noProof/>
          <w:color w:val="262626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940425" cy="635"/>
                <wp:effectExtent l="0" t="0" r="0" b="0"/>
                <wp:docPr id="5" name="_x0000_i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4" o:spid="_x0000_s4" o:spt="1" type="#_x0000_t1" style="width:467.75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Рекомендуемые материалы для подготовки:</w:t>
      </w:r>
    </w:p>
    <w:p w:rsidR="00355C9A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hyperlink r:id="rId11" w:tooltip="https://youtu.be/o2fnQ9QfwdQ" w:history="1">
        <w:r>
          <w:rPr>
            <w:rFonts w:ascii="Open Sans" w:eastAsia="Times New Roman" w:hAnsi="Open Sans" w:cs="Open Sans"/>
            <w:color w:val="BA9246"/>
            <w:sz w:val="21"/>
            <w:szCs w:val="21"/>
            <w:u w:val="single"/>
            <w:lang w:eastAsia="ru-RU"/>
          </w:rPr>
          <w:t xml:space="preserve">Вебинар по подготовке к </w:t>
        </w:r>
        <w:proofErr w:type="spellStart"/>
        <w:r>
          <w:rPr>
            <w:rFonts w:ascii="Open Sans" w:eastAsia="Times New Roman" w:hAnsi="Open Sans" w:cs="Open Sans"/>
            <w:color w:val="BA9246"/>
            <w:sz w:val="21"/>
            <w:szCs w:val="21"/>
            <w:u w:val="single"/>
            <w:lang w:eastAsia="ru-RU"/>
          </w:rPr>
          <w:t>Бехтеревской</w:t>
        </w:r>
        <w:proofErr w:type="spellEnd"/>
        <w:r>
          <w:rPr>
            <w:rFonts w:ascii="Open Sans" w:eastAsia="Times New Roman" w:hAnsi="Open Sans" w:cs="Open Sans"/>
            <w:color w:val="BA9246"/>
            <w:sz w:val="21"/>
            <w:szCs w:val="21"/>
            <w:u w:val="single"/>
            <w:lang w:eastAsia="ru-RU"/>
          </w:rPr>
          <w:t xml:space="preserve"> Олимпиаде</w:t>
        </w:r>
      </w:hyperlink>
    </w:p>
    <w:p w:rsidR="00355C9A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hyperlink r:id="rId12" w:tooltip="https://cr.minzdrav.gov.ru/?ysclid=m7nnwygi9l951696523" w:history="1">
        <w:r>
          <w:rPr>
            <w:rFonts w:ascii="Open Sans" w:eastAsia="Times New Roman" w:hAnsi="Open Sans" w:cs="Open Sans"/>
            <w:color w:val="BA9246"/>
            <w:sz w:val="21"/>
            <w:szCs w:val="21"/>
            <w:u w:val="single"/>
            <w:lang w:eastAsia="ru-RU"/>
          </w:rPr>
          <w:t>Клинические рекомендации по диагностике и лечению психических расстройств</w:t>
        </w:r>
      </w:hyperlink>
    </w:p>
    <w:p w:rsidR="00355C9A" w:rsidRPr="00B41401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lang w:val="en-US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val="en-US" w:eastAsia="ru-RU"/>
        </w:rPr>
        <w:t>Prescriber’s Guide: Stahl’s Essential Psychopharmacology, 2024</w:t>
      </w:r>
    </w:p>
    <w:p w:rsidR="00355C9A" w:rsidRPr="00B41401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lang w:val="en-US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val="en-US" w:eastAsia="ru-RU"/>
        </w:rPr>
        <w:t>Kaplan &amp; Sadock’s synopsis of psychiatry, 12th edition, 2022</w:t>
      </w:r>
    </w:p>
    <w:p w:rsidR="00355C9A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val="en-US"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val="en-US" w:eastAsia="ru-RU"/>
        </w:rPr>
        <w:t>Tasman’s Psychiatry, 2024</w:t>
      </w:r>
    </w:p>
    <w:p w:rsidR="00355C9A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hyperlink r:id="rId13" w:tooltip="https://youtu.be/OIkMdGVxKdM" w:history="1">
        <w:r>
          <w:rPr>
            <w:rFonts w:ascii="Open Sans" w:eastAsia="Times New Roman" w:hAnsi="Open Sans" w:cs="Open Sans"/>
            <w:color w:val="BA9246"/>
            <w:sz w:val="21"/>
            <w:szCs w:val="21"/>
            <w:u w:val="single"/>
            <w:lang w:eastAsia="ru-RU"/>
          </w:rPr>
          <w:t>Диагностическое интервью в психиатрии</w:t>
        </w:r>
      </w:hyperlink>
    </w:p>
    <w:p w:rsidR="00355C9A" w:rsidRPr="00B41401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lang w:val="en-US"/>
        </w:rPr>
      </w:pPr>
      <w:r w:rsidRPr="00B41401">
        <w:rPr>
          <w:rFonts w:ascii="Open Sans" w:eastAsia="Times New Roman" w:hAnsi="Open Sans" w:cs="Open Sans"/>
          <w:color w:val="262626"/>
          <w:sz w:val="21"/>
          <w:szCs w:val="21"/>
          <w:lang w:val="en-US" w:eastAsia="ru-RU"/>
        </w:rPr>
        <w:t>World Federation of Societies of Biological Psychiatry (WFSBP) guideline</w:t>
      </w:r>
    </w:p>
    <w:p w:rsidR="00355C9A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Незнанов Н.Г., Коцюбинский А.П., Мазо Г.Э. «</w:t>
      </w:r>
      <w:proofErr w:type="spellStart"/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Биопсихосоциальная</w:t>
      </w:r>
      <w:proofErr w:type="spellEnd"/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 xml:space="preserve"> психиатрия», 2020 </w:t>
      </w:r>
    </w:p>
    <w:p w:rsidR="00355C9A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Национальное руководство "Психотерапия», 2023</w:t>
      </w:r>
    </w:p>
    <w:p w:rsidR="00355C9A" w:rsidRDefault="00000000">
      <w:pPr>
        <w:numPr>
          <w:ilvl w:val="0"/>
          <w:numId w:val="7"/>
        </w:numPr>
        <w:shd w:val="clear" w:color="auto" w:fill="FBFBFC"/>
        <w:spacing w:before="100" w:beforeAutospacing="1" w:after="100" w:afterAutospacing="1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>Тактика-врача психиатра, 2022</w:t>
      </w:r>
    </w:p>
    <w:p w:rsidR="00355C9A" w:rsidRDefault="00000000">
      <w:pPr>
        <w:shd w:val="clear" w:color="auto" w:fill="FBFBFC"/>
        <w:spacing w:before="150" w:after="150"/>
        <w:jc w:val="left"/>
        <w:rPr>
          <w:rFonts w:ascii="Open Sans" w:eastAsia="Times New Roman" w:hAnsi="Open Sans" w:cs="Open Sans"/>
          <w:color w:val="262626"/>
          <w:lang w:eastAsia="ru-RU"/>
        </w:rPr>
      </w:pPr>
      <w:r>
        <w:rPr>
          <w:rFonts w:ascii="Open Sans" w:eastAsia="Times New Roman" w:hAnsi="Open Sans" w:cs="Open Sans"/>
          <w:noProof/>
          <w:color w:val="262626"/>
          <w:lang w:eastAsia="ru-RU"/>
        </w:rPr>
        <mc:AlternateContent>
          <mc:Choice Requires="wpg">
            <w:drawing>
              <wp:inline distT="0" distB="0" distL="0" distR="0">
                <wp:extent cx="5940425" cy="635"/>
                <wp:effectExtent l="0" t="0" r="0" b="0"/>
                <wp:docPr id="6" name="_x0000_i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4" cy="634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5" o:spid="_x0000_s5" o:spt="1" type="#_x0000_t1" style="width:467.75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:rsidR="00355C9A" w:rsidRDefault="00000000">
      <w:pPr>
        <w:shd w:val="clear" w:color="auto" w:fill="FBFBFC"/>
        <w:spacing w:before="120" w:after="120" w:line="300" w:lineRule="atLeast"/>
        <w:jc w:val="left"/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262626"/>
          <w:sz w:val="21"/>
          <w:szCs w:val="21"/>
          <w:lang w:eastAsia="ru-RU"/>
        </w:rPr>
        <w:t xml:space="preserve">По техническим вопросам можно обратиться на почту:  </w:t>
      </w:r>
      <w:hyperlink r:id="rId14" w:tooltip="mailto:bystr1991@bk.ru" w:history="1">
        <w:r>
          <w:rPr>
            <w:rStyle w:val="afb"/>
            <w:rFonts w:ascii="Roboto" w:hAnsi="Roboto"/>
            <w:sz w:val="23"/>
            <w:szCs w:val="23"/>
          </w:rPr>
          <w:t>bystr1991@bk.ru</w:t>
        </w:r>
      </w:hyperlink>
    </w:p>
    <w:p w:rsidR="00355C9A" w:rsidRDefault="00355C9A"/>
    <w:sectPr w:rsidR="00355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060B" w:rsidRDefault="00CD060B">
      <w:r>
        <w:separator/>
      </w:r>
    </w:p>
  </w:endnote>
  <w:endnote w:type="continuationSeparator" w:id="0">
    <w:p w:rsidR="00CD060B" w:rsidRDefault="00CD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060B" w:rsidRDefault="00CD060B">
      <w:r>
        <w:separator/>
      </w:r>
    </w:p>
  </w:footnote>
  <w:footnote w:type="continuationSeparator" w:id="0">
    <w:p w:rsidR="00CD060B" w:rsidRDefault="00CD0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DB3"/>
    <w:multiLevelType w:val="hybridMultilevel"/>
    <w:tmpl w:val="960CC46A"/>
    <w:lvl w:ilvl="0" w:tplc="96E2FA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C82C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9F63F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24E8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9893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94AE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B666D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BCA4C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26461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94845"/>
    <w:multiLevelType w:val="hybridMultilevel"/>
    <w:tmpl w:val="9DECCF4A"/>
    <w:lvl w:ilvl="0" w:tplc="F03A89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458ED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38A45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00457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F257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5065E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E26E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DF8E1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3D4E2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C1E27"/>
    <w:multiLevelType w:val="hybridMultilevel"/>
    <w:tmpl w:val="D1EE2122"/>
    <w:lvl w:ilvl="0" w:tplc="8E40A7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E8C5D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64E6B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C2E4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787F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0CE22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410C1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7D814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1C084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94B42"/>
    <w:multiLevelType w:val="hybridMultilevel"/>
    <w:tmpl w:val="B430068E"/>
    <w:lvl w:ilvl="0" w:tplc="DC5073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0C4EF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8DEF4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2A5B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5671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2C60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B9EF9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D4C4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CFAE3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9F7CF5"/>
    <w:multiLevelType w:val="hybridMultilevel"/>
    <w:tmpl w:val="1F38F3E8"/>
    <w:lvl w:ilvl="0" w:tplc="AB58BE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AE41F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0FA88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F0655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D0C06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63079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2897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9ECB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8424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461836"/>
    <w:multiLevelType w:val="hybridMultilevel"/>
    <w:tmpl w:val="16144832"/>
    <w:lvl w:ilvl="0" w:tplc="F4E485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8D8AE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0CFF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994C5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A2AC4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636EE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E4E2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32FC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40A1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E53DCB"/>
    <w:multiLevelType w:val="hybridMultilevel"/>
    <w:tmpl w:val="C4ACA318"/>
    <w:lvl w:ilvl="0" w:tplc="5AF0FE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6D0D4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54AEE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E23D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A49B9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692B7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67A2D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BFE5A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294AC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254502">
    <w:abstractNumId w:val="3"/>
  </w:num>
  <w:num w:numId="2" w16cid:durableId="1122962150">
    <w:abstractNumId w:val="6"/>
  </w:num>
  <w:num w:numId="3" w16cid:durableId="674069402">
    <w:abstractNumId w:val="1"/>
  </w:num>
  <w:num w:numId="4" w16cid:durableId="421726045">
    <w:abstractNumId w:val="0"/>
  </w:num>
  <w:num w:numId="5" w16cid:durableId="658770265">
    <w:abstractNumId w:val="2"/>
  </w:num>
  <w:num w:numId="6" w16cid:durableId="1735617068">
    <w:abstractNumId w:val="4"/>
  </w:num>
  <w:num w:numId="7" w16cid:durableId="18295202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C9A"/>
    <w:rsid w:val="00355C9A"/>
    <w:rsid w:val="00B41401"/>
    <w:rsid w:val="00CD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4355C"/>
  <w15:docId w15:val="{4C43CB73-3FC9-8446-8936-F5098E5F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Cambria" w:hAnsi="Cambri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</w:style>
  <w:style w:type="character" w:styleId="afa">
    <w:name w:val="Strong"/>
    <w:basedOn w:val="a0"/>
    <w:uiPriority w:val="22"/>
    <w:qFormat/>
    <w:rPr>
      <w:b/>
      <w:bCs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youtu.be/OIkMdGVxKd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ekhterev.timepad.ru/event/3224849/" TargetMode="External"/><Relationship Id="rId12" Type="http://schemas.openxmlformats.org/officeDocument/2006/relationships/hyperlink" Target="https://cr.minzdrav.gov.ru/?ysclid=m7nnwygi9l95169652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o2fnQ9QfwdQ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hyperlink" Target="mailto:bystr1991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Freize</dc:creator>
  <cp:keywords/>
  <dc:description/>
  <cp:lastModifiedBy>Victoria Freize</cp:lastModifiedBy>
  <cp:revision>8</cp:revision>
  <dcterms:created xsi:type="dcterms:W3CDTF">2025-02-27T08:02:00Z</dcterms:created>
  <dcterms:modified xsi:type="dcterms:W3CDTF">2025-03-02T18:28:00Z</dcterms:modified>
</cp:coreProperties>
</file>